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129A" w:rsidRPr="0002733B" w:rsidRDefault="0051129A" w:rsidP="00B652F0">
      <w:pPr>
        <w:spacing w:before="120" w:after="60"/>
        <w:jc w:val="both"/>
        <w:outlineLvl w:val="0"/>
        <w:rPr>
          <w:rFonts w:ascii="Arial" w:hAnsi="Arial" w:cs="Arial"/>
          <w:b/>
          <w:bCs/>
        </w:rPr>
      </w:pPr>
      <w:bookmarkStart w:id="0" w:name="_GoBack"/>
      <w:bookmarkEnd w:id="0"/>
      <w:r w:rsidRPr="0002733B">
        <w:rPr>
          <w:rFonts w:ascii="Arial" w:hAnsi="Arial" w:cs="Arial"/>
          <w:b/>
          <w:bCs/>
        </w:rPr>
        <w:t>Důvodová zpráva:</w:t>
      </w:r>
    </w:p>
    <w:p w:rsidR="0051129A" w:rsidRDefault="00D62111" w:rsidP="00B652F0">
      <w:pPr>
        <w:pStyle w:val="Default"/>
        <w:jc w:val="both"/>
      </w:pPr>
      <w:r>
        <w:t xml:space="preserve">Olomoucký kraj realizuje v rámci Regionálního operačního programu Střední Morava (dále ROP SM), osy 4 Technická pomoc, oblasti podpory 4.2 – Podpora zvyšování absorpční kapacity regionu neinvestiční projekty. </w:t>
      </w:r>
    </w:p>
    <w:p w:rsidR="00D455D0" w:rsidRDefault="00D455D0" w:rsidP="00D455D0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Zastupitelstvo Olomouckého kraje (dále jen ZOK) svým usnesením </w:t>
      </w:r>
      <w:r w:rsidR="00980DDF">
        <w:rPr>
          <w:rFonts w:ascii="Arial" w:hAnsi="Arial" w:cs="Arial"/>
        </w:rPr>
        <w:t>č. UZ/22/40/2008 ze dne 21.</w:t>
      </w:r>
      <w:r w:rsidR="002F54A0">
        <w:rPr>
          <w:rFonts w:ascii="Arial" w:hAnsi="Arial" w:cs="Arial"/>
        </w:rPr>
        <w:t> </w:t>
      </w:r>
      <w:r w:rsidR="00980DDF">
        <w:rPr>
          <w:rFonts w:ascii="Arial" w:hAnsi="Arial" w:cs="Arial"/>
        </w:rPr>
        <w:t>4.</w:t>
      </w:r>
      <w:r w:rsidR="002F54A0">
        <w:rPr>
          <w:rFonts w:ascii="Arial" w:hAnsi="Arial" w:cs="Arial"/>
        </w:rPr>
        <w:t> </w:t>
      </w:r>
      <w:r w:rsidR="00980DDF">
        <w:rPr>
          <w:rFonts w:ascii="Arial" w:hAnsi="Arial" w:cs="Arial"/>
        </w:rPr>
        <w:t xml:space="preserve">2008 </w:t>
      </w:r>
      <w:proofErr w:type="gramStart"/>
      <w:r>
        <w:rPr>
          <w:rFonts w:ascii="Arial" w:hAnsi="Arial" w:cs="Arial"/>
        </w:rPr>
        <w:t>schválilo</w:t>
      </w:r>
      <w:proofErr w:type="gramEnd"/>
      <w:r>
        <w:rPr>
          <w:rFonts w:ascii="Arial" w:hAnsi="Arial" w:cs="Arial"/>
        </w:rPr>
        <w:t xml:space="preserve"> realizaci projektu Podpora rozvoje Olomouckého kraje 2008-2010 a usnesením </w:t>
      </w:r>
      <w:r w:rsidR="00980DDF">
        <w:rPr>
          <w:rFonts w:ascii="Arial" w:hAnsi="Arial" w:cs="Arial"/>
        </w:rPr>
        <w:t>č.</w:t>
      </w:r>
      <w:r w:rsidR="002F54A0">
        <w:rPr>
          <w:rFonts w:ascii="Arial" w:hAnsi="Arial" w:cs="Arial"/>
        </w:rPr>
        <w:t> </w:t>
      </w:r>
      <w:r w:rsidR="00980DDF">
        <w:rPr>
          <w:rFonts w:ascii="Arial" w:hAnsi="Arial" w:cs="Arial"/>
        </w:rPr>
        <w:t xml:space="preserve">UZ/13/27/2010 ze dne 30. 4. 2010 </w:t>
      </w:r>
      <w:r>
        <w:rPr>
          <w:rFonts w:ascii="Arial" w:hAnsi="Arial" w:cs="Arial"/>
        </w:rPr>
        <w:t>realizaci projektu Podpora rozvoje Olomouckého kraje 2010-2012</w:t>
      </w:r>
      <w:r w:rsidR="00165C8E">
        <w:rPr>
          <w:rFonts w:ascii="Arial" w:hAnsi="Arial" w:cs="Arial"/>
        </w:rPr>
        <w:t>. Cílem obou projektů</w:t>
      </w:r>
      <w:r>
        <w:rPr>
          <w:rFonts w:ascii="Arial" w:hAnsi="Arial" w:cs="Arial"/>
        </w:rPr>
        <w:t xml:space="preserve"> </w:t>
      </w:r>
      <w:r w:rsidR="00165C8E">
        <w:rPr>
          <w:rFonts w:ascii="Arial" w:hAnsi="Arial" w:cs="Arial"/>
        </w:rPr>
        <w:t>je</w:t>
      </w:r>
      <w:r>
        <w:rPr>
          <w:rFonts w:ascii="Arial" w:hAnsi="Arial" w:cs="Arial"/>
        </w:rPr>
        <w:t xml:space="preserve"> zvýšení absorpční kapacity Olomouckého kraje v rámci čerpání finančních prostředků ze Strukturálních fondů EU a</w:t>
      </w:r>
      <w:r w:rsidR="002F54A0">
        <w:rPr>
          <w:rFonts w:ascii="Arial" w:hAnsi="Arial" w:cs="Arial"/>
        </w:rPr>
        <w:t> </w:t>
      </w:r>
      <w:r w:rsidR="00165C8E">
        <w:rPr>
          <w:rFonts w:ascii="Arial" w:hAnsi="Arial" w:cs="Arial"/>
        </w:rPr>
        <w:t xml:space="preserve">oba </w:t>
      </w:r>
      <w:r>
        <w:rPr>
          <w:rFonts w:ascii="Arial" w:hAnsi="Arial" w:cs="Arial"/>
        </w:rPr>
        <w:t>jsou určeny výhradně žadatelům a příjemcům podpory v Olomouckém kraji. Obdobné projekty předložil i zlínský krajský úřad pro území Zlínského kraje.</w:t>
      </w:r>
    </w:p>
    <w:p w:rsidR="00D12BD4" w:rsidRDefault="004F176F" w:rsidP="00F055A2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Nyní předkladatel podává </w:t>
      </w:r>
      <w:r w:rsidR="004662DE">
        <w:rPr>
          <w:rFonts w:ascii="Arial" w:hAnsi="Arial" w:cs="Arial"/>
          <w:b/>
        </w:rPr>
        <w:t>ZOK</w:t>
      </w:r>
      <w:r>
        <w:rPr>
          <w:rFonts w:ascii="Arial" w:hAnsi="Arial" w:cs="Arial"/>
          <w:b/>
        </w:rPr>
        <w:t xml:space="preserve"> návrh na realizaci projektu v rámci ROP SM, prioritní osy 4 Technická pomoc, oblast podpory 4. 2 Podpo</w:t>
      </w:r>
      <w:r w:rsidR="006930E2">
        <w:rPr>
          <w:rFonts w:ascii="Arial" w:hAnsi="Arial" w:cs="Arial"/>
          <w:b/>
        </w:rPr>
        <w:t>ra zvyšování absorpční kapacity regionu.</w:t>
      </w:r>
      <w:r w:rsidR="0013355A">
        <w:rPr>
          <w:rFonts w:ascii="Arial" w:hAnsi="Arial" w:cs="Arial"/>
          <w:b/>
        </w:rPr>
        <w:t xml:space="preserve"> Projekt nese název „Příprava Olomouckého kraje na kohezní politiku EU 2014+“</w:t>
      </w:r>
      <w:r w:rsidR="00D12BD4">
        <w:rPr>
          <w:rFonts w:ascii="Arial" w:hAnsi="Arial" w:cs="Arial"/>
          <w:b/>
        </w:rPr>
        <w:t>.</w:t>
      </w:r>
    </w:p>
    <w:p w:rsidR="004F176F" w:rsidRPr="004F176F" w:rsidRDefault="004662DE" w:rsidP="00F055A2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Rada Olomouckého kraje svým usnesením </w:t>
      </w:r>
      <w:r w:rsidR="00F029F7">
        <w:rPr>
          <w:rFonts w:ascii="Arial" w:hAnsi="Arial" w:cs="Arial"/>
          <w:b/>
        </w:rPr>
        <w:t>č. 76/5</w:t>
      </w:r>
      <w:r w:rsidR="005931B7">
        <w:rPr>
          <w:rFonts w:ascii="Arial" w:hAnsi="Arial" w:cs="Arial"/>
          <w:b/>
        </w:rPr>
        <w:t>0</w:t>
      </w:r>
      <w:r w:rsidR="00F029F7">
        <w:rPr>
          <w:rFonts w:ascii="Arial" w:hAnsi="Arial" w:cs="Arial"/>
          <w:b/>
        </w:rPr>
        <w:t xml:space="preserve">/2011 </w:t>
      </w:r>
      <w:r>
        <w:rPr>
          <w:rFonts w:ascii="Arial" w:hAnsi="Arial" w:cs="Arial"/>
          <w:b/>
        </w:rPr>
        <w:t>ze dne 22. 11. 2011 schválila podání projektu a uložila odboru strategického rozvoje kraje předložit projekt do 28. výzvy ROP SM, a dále</w:t>
      </w:r>
      <w:r w:rsidR="00F029F7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souhlasila se závazkem Olomouckého kraje spolufinancovat a předfinancovat projekt v max. výši 1 mil. Kč.</w:t>
      </w:r>
    </w:p>
    <w:p w:rsidR="00165C8E" w:rsidRDefault="00165C8E" w:rsidP="00165C8E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Rada Olomouckého kraje vzala na vědomí svým</w:t>
      </w:r>
      <w:r w:rsidR="007B0011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usnesením</w:t>
      </w:r>
      <w:r w:rsidR="007B0011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</w:t>
      </w:r>
      <w:r w:rsidR="007B0011">
        <w:rPr>
          <w:rFonts w:ascii="Arial" w:hAnsi="Arial" w:cs="Arial"/>
        </w:rPr>
        <w:t xml:space="preserve">č.  UR/55/52/2010 ze dne 16. 12. 2010 a </w:t>
      </w:r>
      <w:r>
        <w:rPr>
          <w:rFonts w:ascii="Arial" w:hAnsi="Arial" w:cs="Arial"/>
        </w:rPr>
        <w:t>č.</w:t>
      </w:r>
      <w:r w:rsidR="002F54A0">
        <w:rPr>
          <w:rFonts w:ascii="Arial" w:hAnsi="Arial" w:cs="Arial"/>
        </w:rPr>
        <w:t> </w:t>
      </w:r>
      <w:r>
        <w:rPr>
          <w:rFonts w:ascii="Arial" w:hAnsi="Arial" w:cs="Arial"/>
        </w:rPr>
        <w:t xml:space="preserve">UR/74/42/2011 </w:t>
      </w:r>
      <w:r w:rsidR="007B0011">
        <w:rPr>
          <w:rFonts w:ascii="Arial" w:hAnsi="Arial" w:cs="Arial"/>
        </w:rPr>
        <w:t xml:space="preserve">ze dne 25. 10. 2011 </w:t>
      </w:r>
      <w:r>
        <w:rPr>
          <w:rFonts w:ascii="Arial" w:hAnsi="Arial" w:cs="Arial"/>
        </w:rPr>
        <w:t>informace o přípravě kohezní politiky EU 2014+ jak na úrovni evropské, tak národní a regionální.</w:t>
      </w:r>
      <w:r w:rsidR="007A4212">
        <w:rPr>
          <w:rFonts w:ascii="Arial" w:hAnsi="Arial" w:cs="Arial"/>
        </w:rPr>
        <w:t xml:space="preserve"> </w:t>
      </w:r>
      <w:r w:rsidR="00D455D0">
        <w:rPr>
          <w:rFonts w:ascii="Arial" w:hAnsi="Arial"/>
        </w:rPr>
        <w:t>Olomouck</w:t>
      </w:r>
      <w:r w:rsidR="003E02A5">
        <w:rPr>
          <w:rFonts w:ascii="Arial" w:hAnsi="Arial"/>
        </w:rPr>
        <w:t>ý</w:t>
      </w:r>
      <w:r w:rsidR="00D455D0">
        <w:rPr>
          <w:rFonts w:ascii="Arial" w:hAnsi="Arial"/>
        </w:rPr>
        <w:t xml:space="preserve"> a</w:t>
      </w:r>
      <w:r w:rsidR="002F54A0">
        <w:rPr>
          <w:rFonts w:ascii="Arial" w:hAnsi="Arial"/>
        </w:rPr>
        <w:t> </w:t>
      </w:r>
      <w:r w:rsidR="00D455D0">
        <w:rPr>
          <w:rFonts w:ascii="Arial" w:hAnsi="Arial"/>
        </w:rPr>
        <w:t>Zlínsk</w:t>
      </w:r>
      <w:r w:rsidR="003E02A5">
        <w:rPr>
          <w:rFonts w:ascii="Arial" w:hAnsi="Arial"/>
        </w:rPr>
        <w:t>ý</w:t>
      </w:r>
      <w:r w:rsidR="00D455D0">
        <w:rPr>
          <w:rFonts w:ascii="Arial" w:hAnsi="Arial"/>
        </w:rPr>
        <w:t xml:space="preserve"> kraj a</w:t>
      </w:r>
      <w:r w:rsidR="002F54A0">
        <w:rPr>
          <w:rFonts w:ascii="Arial" w:hAnsi="Arial"/>
        </w:rPr>
        <w:t> </w:t>
      </w:r>
      <w:r w:rsidR="00D455D0">
        <w:rPr>
          <w:rFonts w:ascii="Arial" w:hAnsi="Arial"/>
        </w:rPr>
        <w:t xml:space="preserve">Úřad Regionální rady ROP SM </w:t>
      </w:r>
      <w:r w:rsidR="003E02A5">
        <w:rPr>
          <w:rFonts w:ascii="Arial" w:hAnsi="Arial"/>
        </w:rPr>
        <w:t xml:space="preserve">uskutečnily několik jednání </w:t>
      </w:r>
      <w:r w:rsidR="00D455D0">
        <w:rPr>
          <w:rFonts w:ascii="Arial" w:hAnsi="Arial"/>
        </w:rPr>
        <w:t>o</w:t>
      </w:r>
      <w:r w:rsidR="002F54A0">
        <w:rPr>
          <w:rFonts w:ascii="Arial" w:hAnsi="Arial"/>
        </w:rPr>
        <w:t> </w:t>
      </w:r>
      <w:r w:rsidR="003E02A5">
        <w:rPr>
          <w:rFonts w:ascii="Arial" w:hAnsi="Arial"/>
        </w:rPr>
        <w:t xml:space="preserve">možnosti realizace aktivit krajů v návaznosti na kohezní politiku EU 2014+ </w:t>
      </w:r>
      <w:r w:rsidR="00D455D0">
        <w:rPr>
          <w:rFonts w:ascii="Arial" w:hAnsi="Arial"/>
        </w:rPr>
        <w:t>v rámci prioritní osy 4</w:t>
      </w:r>
      <w:r w:rsidR="003E02A5">
        <w:rPr>
          <w:rFonts w:ascii="Arial" w:hAnsi="Arial"/>
        </w:rPr>
        <w:t xml:space="preserve"> Technická pomoc</w:t>
      </w:r>
      <w:r w:rsidR="00D455D0">
        <w:rPr>
          <w:rFonts w:ascii="Arial" w:hAnsi="Arial"/>
        </w:rPr>
        <w:t xml:space="preserve"> ROP SM</w:t>
      </w:r>
      <w:r w:rsidR="003E02A5">
        <w:rPr>
          <w:rFonts w:ascii="Arial" w:hAnsi="Arial"/>
        </w:rPr>
        <w:t>. Výstupem jednání bylo schválení výzvy č.</w:t>
      </w:r>
      <w:r w:rsidR="002F54A0">
        <w:rPr>
          <w:rFonts w:ascii="Arial" w:hAnsi="Arial"/>
        </w:rPr>
        <w:t> </w:t>
      </w:r>
      <w:r w:rsidR="003E02A5">
        <w:rPr>
          <w:rFonts w:ascii="Arial" w:hAnsi="Arial"/>
        </w:rPr>
        <w:t xml:space="preserve">28 na oblast podpory 4.2 </w:t>
      </w:r>
      <w:r>
        <w:rPr>
          <w:rFonts w:ascii="Arial" w:hAnsi="Arial"/>
        </w:rPr>
        <w:t xml:space="preserve">se zaměřením na aktivity pro budoucí programové období EU 2014-2020 </w:t>
      </w:r>
      <w:r w:rsidR="00C94A69">
        <w:rPr>
          <w:rFonts w:ascii="Arial" w:hAnsi="Arial"/>
        </w:rPr>
        <w:t xml:space="preserve">na jednání </w:t>
      </w:r>
      <w:r>
        <w:rPr>
          <w:rFonts w:ascii="Arial" w:hAnsi="Arial"/>
        </w:rPr>
        <w:t>V</w:t>
      </w:r>
      <w:r w:rsidRPr="00A43A50">
        <w:rPr>
          <w:rFonts w:ascii="Arial" w:hAnsi="Arial"/>
        </w:rPr>
        <w:t>ýbor</w:t>
      </w:r>
      <w:r w:rsidR="00C94A69">
        <w:rPr>
          <w:rFonts w:ascii="Arial" w:hAnsi="Arial"/>
        </w:rPr>
        <w:t>u</w:t>
      </w:r>
      <w:r w:rsidRPr="00A43A50">
        <w:rPr>
          <w:rFonts w:ascii="Arial" w:hAnsi="Arial"/>
        </w:rPr>
        <w:t xml:space="preserve"> Regionální rady</w:t>
      </w:r>
      <w:r>
        <w:rPr>
          <w:rFonts w:ascii="Arial" w:hAnsi="Arial"/>
        </w:rPr>
        <w:t xml:space="preserve"> </w:t>
      </w:r>
      <w:r w:rsidRPr="00A43A50">
        <w:rPr>
          <w:rFonts w:ascii="Arial" w:hAnsi="Arial"/>
        </w:rPr>
        <w:t xml:space="preserve">dne </w:t>
      </w:r>
      <w:r>
        <w:rPr>
          <w:rFonts w:ascii="Arial" w:hAnsi="Arial"/>
        </w:rPr>
        <w:t xml:space="preserve">9. 11. 2011. </w:t>
      </w:r>
      <w:r w:rsidR="003E02A5">
        <w:rPr>
          <w:rFonts w:ascii="Arial" w:hAnsi="Arial"/>
        </w:rPr>
        <w:t>V</w:t>
      </w:r>
      <w:r w:rsidR="003E02A5" w:rsidRPr="00A43A50">
        <w:rPr>
          <w:rFonts w:ascii="Arial" w:hAnsi="Arial"/>
        </w:rPr>
        <w:t xml:space="preserve">ýzva </w:t>
      </w:r>
      <w:r w:rsidR="003E02A5">
        <w:rPr>
          <w:rFonts w:ascii="Arial" w:hAnsi="Arial"/>
        </w:rPr>
        <w:t xml:space="preserve">byla </w:t>
      </w:r>
      <w:r w:rsidR="003E02A5" w:rsidRPr="00A43A50">
        <w:rPr>
          <w:rFonts w:ascii="Arial" w:hAnsi="Arial"/>
        </w:rPr>
        <w:t xml:space="preserve">vyhlášena dne </w:t>
      </w:r>
      <w:r w:rsidR="003E02A5">
        <w:rPr>
          <w:rFonts w:ascii="Arial" w:hAnsi="Arial"/>
        </w:rPr>
        <w:t>16. 11. 2011</w:t>
      </w:r>
      <w:r w:rsidR="003E02A5" w:rsidRPr="00A43A50">
        <w:rPr>
          <w:rFonts w:ascii="Arial" w:hAnsi="Arial"/>
        </w:rPr>
        <w:t xml:space="preserve"> s termínem pro předkládání projektů </w:t>
      </w:r>
      <w:r w:rsidR="003E02A5">
        <w:rPr>
          <w:rFonts w:ascii="Arial" w:hAnsi="Arial"/>
        </w:rPr>
        <w:t>dne 19. 12. 2011</w:t>
      </w:r>
      <w:r w:rsidR="003E02A5" w:rsidRPr="00A43A50">
        <w:rPr>
          <w:rFonts w:ascii="Arial" w:hAnsi="Arial"/>
        </w:rPr>
        <w:t>.</w:t>
      </w:r>
      <w:r w:rsidR="003E02A5">
        <w:rPr>
          <w:rFonts w:ascii="Arial" w:hAnsi="Arial"/>
        </w:rPr>
        <w:t xml:space="preserve"> </w:t>
      </w:r>
      <w:r>
        <w:rPr>
          <w:rFonts w:ascii="Arial" w:hAnsi="Arial"/>
        </w:rPr>
        <w:t xml:space="preserve">Alokace pro tuto výzvu byla schválena ve výši 6 mil. Kč pro </w:t>
      </w:r>
      <w:r w:rsidRPr="00A43A50">
        <w:rPr>
          <w:rFonts w:ascii="Arial" w:hAnsi="Arial" w:cs="Arial"/>
        </w:rPr>
        <w:t>oba kraje</w:t>
      </w:r>
      <w:r>
        <w:rPr>
          <w:rFonts w:ascii="Arial" w:hAnsi="Arial" w:cs="Arial"/>
        </w:rPr>
        <w:t>.</w:t>
      </w:r>
      <w:r w:rsidRPr="00A43A50">
        <w:rPr>
          <w:rFonts w:ascii="Arial" w:hAnsi="Arial" w:cs="Arial"/>
        </w:rPr>
        <w:t xml:space="preserve"> Olomoucký kraj – stejně jako Zlínský kraj – předkládá projekt v maximální výši dotace.</w:t>
      </w:r>
    </w:p>
    <w:p w:rsidR="00165C8E" w:rsidRDefault="00165C8E" w:rsidP="00D455D0">
      <w:pPr>
        <w:spacing w:after="120"/>
        <w:jc w:val="both"/>
        <w:rPr>
          <w:rFonts w:ascii="Arial" w:hAnsi="Arial"/>
        </w:rPr>
      </w:pPr>
    </w:p>
    <w:p w:rsidR="00D455D0" w:rsidRDefault="00165C8E" w:rsidP="00D455D0">
      <w:pPr>
        <w:spacing w:after="120"/>
        <w:jc w:val="both"/>
        <w:rPr>
          <w:rFonts w:ascii="Arial" w:hAnsi="Arial" w:cs="Arial"/>
        </w:rPr>
      </w:pPr>
      <w:r>
        <w:rPr>
          <w:rFonts w:ascii="Arial" w:hAnsi="Arial"/>
        </w:rPr>
        <w:t>P</w:t>
      </w:r>
      <w:r w:rsidR="00D455D0" w:rsidRPr="00A43A50">
        <w:rPr>
          <w:rFonts w:ascii="Arial" w:hAnsi="Arial"/>
        </w:rPr>
        <w:t xml:space="preserve">rojekt </w:t>
      </w:r>
      <w:r w:rsidR="00D455D0" w:rsidRPr="003E02A5">
        <w:rPr>
          <w:rFonts w:ascii="Arial" w:hAnsi="Arial"/>
          <w:b/>
        </w:rPr>
        <w:t>Příprava Olomouckého kraje na kohezní politiku EU 2014+</w:t>
      </w:r>
    </w:p>
    <w:p w:rsidR="007A4212" w:rsidRDefault="007A4212" w:rsidP="00F055A2">
      <w:pPr>
        <w:spacing w:after="120"/>
        <w:outlineLvl w:val="0"/>
        <w:rPr>
          <w:rFonts w:ascii="Arial" w:hAnsi="Arial"/>
          <w:u w:val="single"/>
        </w:rPr>
      </w:pPr>
    </w:p>
    <w:p w:rsidR="00F055A2" w:rsidRPr="00D70F20" w:rsidRDefault="00F055A2" w:rsidP="00F055A2">
      <w:pPr>
        <w:spacing w:after="120"/>
        <w:outlineLvl w:val="0"/>
        <w:rPr>
          <w:rFonts w:ascii="Arial" w:hAnsi="Arial"/>
          <w:iCs/>
          <w:u w:val="single"/>
        </w:rPr>
      </w:pPr>
      <w:r w:rsidRPr="00D70F20">
        <w:rPr>
          <w:rFonts w:ascii="Arial" w:hAnsi="Arial"/>
          <w:u w:val="single"/>
        </w:rPr>
        <w:t xml:space="preserve">Časový plán projektu </w:t>
      </w:r>
      <w:r w:rsidR="00920A27" w:rsidRPr="00920A27">
        <w:rPr>
          <w:rFonts w:ascii="Arial" w:hAnsi="Arial"/>
          <w:u w:val="single"/>
        </w:rPr>
        <w:t>Příprava Olomouckého kraje na kohezní politiku EU 2014+</w:t>
      </w:r>
    </w:p>
    <w:p w:rsidR="00F055A2" w:rsidRDefault="00920A27" w:rsidP="00F055A2">
      <w:pPr>
        <w:spacing w:after="120"/>
        <w:jc w:val="both"/>
        <w:rPr>
          <w:rFonts w:ascii="Arial" w:hAnsi="Arial" w:cs="Arial"/>
        </w:rPr>
      </w:pPr>
      <w:r>
        <w:rPr>
          <w:rFonts w:ascii="Arial" w:hAnsi="Arial"/>
          <w:iCs/>
        </w:rPr>
        <w:t>Délka r</w:t>
      </w:r>
      <w:r w:rsidR="00F055A2" w:rsidRPr="00D70F20">
        <w:rPr>
          <w:rFonts w:ascii="Arial" w:hAnsi="Arial"/>
          <w:iCs/>
        </w:rPr>
        <w:t xml:space="preserve">ealizace projektu </w:t>
      </w:r>
      <w:r>
        <w:rPr>
          <w:rFonts w:ascii="Arial" w:hAnsi="Arial"/>
          <w:iCs/>
        </w:rPr>
        <w:t>je</w:t>
      </w:r>
      <w:r w:rsidR="00F055A2" w:rsidRPr="00D70F20">
        <w:rPr>
          <w:rFonts w:ascii="Arial" w:hAnsi="Arial"/>
          <w:iCs/>
        </w:rPr>
        <w:t xml:space="preserve"> </w:t>
      </w:r>
      <w:r w:rsidR="00326CAF">
        <w:rPr>
          <w:rFonts w:ascii="Arial" w:hAnsi="Arial"/>
          <w:iCs/>
        </w:rPr>
        <w:t xml:space="preserve">nastavena </w:t>
      </w:r>
      <w:r w:rsidR="00F055A2">
        <w:rPr>
          <w:rFonts w:ascii="Arial" w:hAnsi="Arial" w:cs="Arial"/>
          <w:iCs/>
        </w:rPr>
        <w:t>v</w:t>
      </w:r>
      <w:r w:rsidR="002F54A0">
        <w:rPr>
          <w:rFonts w:ascii="Arial" w:hAnsi="Arial" w:cs="Arial"/>
          <w:iCs/>
        </w:rPr>
        <w:t> </w:t>
      </w:r>
      <w:r w:rsidR="00F055A2">
        <w:rPr>
          <w:rFonts w:ascii="Arial" w:hAnsi="Arial" w:cs="Arial"/>
          <w:iCs/>
        </w:rPr>
        <w:t>návaznosti na výsled</w:t>
      </w:r>
      <w:r w:rsidR="00326CAF">
        <w:rPr>
          <w:rFonts w:ascii="Arial" w:hAnsi="Arial" w:cs="Arial"/>
          <w:iCs/>
        </w:rPr>
        <w:t>cích</w:t>
      </w:r>
      <w:r w:rsidR="00F055A2">
        <w:rPr>
          <w:rFonts w:ascii="Arial" w:hAnsi="Arial" w:cs="Arial"/>
          <w:iCs/>
        </w:rPr>
        <w:t xml:space="preserve"> jednání mezi Olomouckým krajem</w:t>
      </w:r>
      <w:r>
        <w:rPr>
          <w:rFonts w:ascii="Arial" w:hAnsi="Arial" w:cs="Arial"/>
          <w:iCs/>
        </w:rPr>
        <w:t xml:space="preserve">, Zlínským krajem </w:t>
      </w:r>
      <w:r w:rsidR="00F055A2">
        <w:rPr>
          <w:rFonts w:ascii="Arial" w:hAnsi="Arial" w:cs="Arial"/>
          <w:iCs/>
        </w:rPr>
        <w:t>a</w:t>
      </w:r>
      <w:r w:rsidR="002F54A0">
        <w:rPr>
          <w:rFonts w:ascii="Arial" w:hAnsi="Arial" w:cs="Arial"/>
          <w:iCs/>
        </w:rPr>
        <w:t> </w:t>
      </w:r>
      <w:r w:rsidR="00F055A2">
        <w:rPr>
          <w:rFonts w:ascii="Arial" w:hAnsi="Arial" w:cs="Arial"/>
          <w:iCs/>
        </w:rPr>
        <w:t xml:space="preserve">ÚRR v rámci </w:t>
      </w:r>
      <w:r>
        <w:rPr>
          <w:rFonts w:ascii="Arial" w:hAnsi="Arial"/>
        </w:rPr>
        <w:t>Modelu koordinace pro řízení absorpční kapacity ROP SM</w:t>
      </w:r>
      <w:r>
        <w:rPr>
          <w:rFonts w:ascii="Arial" w:hAnsi="Arial" w:cs="Arial"/>
          <w:iCs/>
        </w:rPr>
        <w:t xml:space="preserve"> cca 6</w:t>
      </w:r>
      <w:r w:rsidR="00D62111">
        <w:rPr>
          <w:rFonts w:ascii="Arial" w:hAnsi="Arial" w:cs="Arial"/>
          <w:iCs/>
        </w:rPr>
        <w:t> </w:t>
      </w:r>
      <w:r>
        <w:rPr>
          <w:rFonts w:ascii="Arial" w:hAnsi="Arial" w:cs="Arial"/>
          <w:iCs/>
        </w:rPr>
        <w:t>měsíců, a</w:t>
      </w:r>
      <w:r w:rsidR="002F54A0">
        <w:rPr>
          <w:rFonts w:ascii="Arial" w:hAnsi="Arial" w:cs="Arial"/>
          <w:iCs/>
        </w:rPr>
        <w:t> </w:t>
      </w:r>
      <w:r>
        <w:rPr>
          <w:rFonts w:ascii="Arial" w:hAnsi="Arial" w:cs="Arial"/>
          <w:iCs/>
        </w:rPr>
        <w:t>to od 16.</w:t>
      </w:r>
      <w:r w:rsidR="00D62111">
        <w:rPr>
          <w:rFonts w:ascii="Arial" w:hAnsi="Arial" w:cs="Arial"/>
          <w:iCs/>
        </w:rPr>
        <w:t> </w:t>
      </w:r>
      <w:r>
        <w:rPr>
          <w:rFonts w:ascii="Arial" w:hAnsi="Arial" w:cs="Arial"/>
          <w:iCs/>
        </w:rPr>
        <w:t>11.</w:t>
      </w:r>
      <w:r w:rsidR="00D62111">
        <w:rPr>
          <w:rFonts w:ascii="Arial" w:hAnsi="Arial" w:cs="Arial"/>
          <w:iCs/>
        </w:rPr>
        <w:t> </w:t>
      </w:r>
      <w:r>
        <w:rPr>
          <w:rFonts w:ascii="Arial" w:hAnsi="Arial" w:cs="Arial"/>
          <w:iCs/>
        </w:rPr>
        <w:t>2011 do 30.</w:t>
      </w:r>
      <w:r w:rsidR="00D62111">
        <w:rPr>
          <w:rFonts w:ascii="Arial" w:hAnsi="Arial" w:cs="Arial"/>
          <w:iCs/>
        </w:rPr>
        <w:t> </w:t>
      </w:r>
      <w:r>
        <w:rPr>
          <w:rFonts w:ascii="Arial" w:hAnsi="Arial" w:cs="Arial"/>
          <w:iCs/>
        </w:rPr>
        <w:t>6.</w:t>
      </w:r>
      <w:r w:rsidR="00D62111">
        <w:rPr>
          <w:rFonts w:ascii="Arial" w:hAnsi="Arial" w:cs="Arial"/>
          <w:iCs/>
        </w:rPr>
        <w:t> </w:t>
      </w:r>
      <w:r>
        <w:rPr>
          <w:rFonts w:ascii="Arial" w:hAnsi="Arial" w:cs="Arial"/>
          <w:iCs/>
        </w:rPr>
        <w:t>2012</w:t>
      </w:r>
      <w:r w:rsidR="00F055A2">
        <w:rPr>
          <w:rFonts w:ascii="Arial" w:hAnsi="Arial" w:cs="Arial"/>
        </w:rPr>
        <w:t>.</w:t>
      </w:r>
    </w:p>
    <w:p w:rsidR="007A4212" w:rsidRDefault="007A4212" w:rsidP="00920A27">
      <w:pPr>
        <w:spacing w:after="120"/>
        <w:outlineLvl w:val="0"/>
        <w:rPr>
          <w:rFonts w:ascii="Arial" w:hAnsi="Arial"/>
          <w:u w:val="single"/>
        </w:rPr>
      </w:pPr>
    </w:p>
    <w:p w:rsidR="00920A27" w:rsidRPr="00920A27" w:rsidRDefault="00F055A2" w:rsidP="00920A27">
      <w:pPr>
        <w:spacing w:after="120"/>
        <w:outlineLvl w:val="0"/>
        <w:rPr>
          <w:rFonts w:ascii="Arial" w:hAnsi="Arial"/>
          <w:u w:val="single"/>
        </w:rPr>
      </w:pPr>
      <w:r w:rsidRPr="00920A27">
        <w:rPr>
          <w:rFonts w:ascii="Arial" w:hAnsi="Arial"/>
          <w:u w:val="single"/>
        </w:rPr>
        <w:t xml:space="preserve">Návrh aktivit projektu </w:t>
      </w:r>
      <w:r w:rsidR="00920A27" w:rsidRPr="00920A27">
        <w:rPr>
          <w:rFonts w:ascii="Arial" w:hAnsi="Arial"/>
          <w:u w:val="single"/>
        </w:rPr>
        <w:t>Příprava Olomouckého kraje na kohezní politiku EU 2014+</w:t>
      </w:r>
    </w:p>
    <w:p w:rsidR="00F055A2" w:rsidRDefault="00F055A2" w:rsidP="00920A27">
      <w:pPr>
        <w:spacing w:after="120"/>
        <w:jc w:val="both"/>
        <w:outlineLvl w:val="0"/>
        <w:rPr>
          <w:rFonts w:ascii="Arial" w:hAnsi="Arial"/>
        </w:rPr>
      </w:pPr>
      <w:r>
        <w:rPr>
          <w:rFonts w:ascii="Arial" w:hAnsi="Arial"/>
        </w:rPr>
        <w:t xml:space="preserve">Projekt předpokládá realizaci </w:t>
      </w:r>
      <w:r w:rsidR="00920A27">
        <w:rPr>
          <w:rFonts w:ascii="Arial" w:hAnsi="Arial"/>
        </w:rPr>
        <w:t xml:space="preserve">pěti </w:t>
      </w:r>
      <w:r>
        <w:rPr>
          <w:rFonts w:ascii="Arial" w:hAnsi="Arial"/>
        </w:rPr>
        <w:t>aktivit. V tabulce č.</w:t>
      </w:r>
      <w:r w:rsidR="002F54A0">
        <w:rPr>
          <w:rFonts w:ascii="Arial" w:hAnsi="Arial"/>
        </w:rPr>
        <w:t> </w:t>
      </w:r>
      <w:r>
        <w:rPr>
          <w:rFonts w:ascii="Arial" w:hAnsi="Arial"/>
        </w:rPr>
        <w:t xml:space="preserve">1 je uveden název realizované aktivity, stručný popis obsahu této aktivity, kvantifikace (počet uskutečněných akcí v rámci </w:t>
      </w:r>
      <w:r w:rsidR="00326CAF">
        <w:rPr>
          <w:rFonts w:ascii="Arial" w:hAnsi="Arial"/>
        </w:rPr>
        <w:t xml:space="preserve">dané </w:t>
      </w:r>
      <w:r>
        <w:rPr>
          <w:rFonts w:ascii="Arial" w:hAnsi="Arial"/>
        </w:rPr>
        <w:t>aktivity) za období trvání projektu a</w:t>
      </w:r>
      <w:r w:rsidR="002F54A0">
        <w:rPr>
          <w:rFonts w:ascii="Arial" w:hAnsi="Arial"/>
        </w:rPr>
        <w:t> </w:t>
      </w:r>
      <w:r>
        <w:rPr>
          <w:rFonts w:ascii="Arial" w:hAnsi="Arial"/>
        </w:rPr>
        <w:t>v</w:t>
      </w:r>
      <w:r w:rsidR="002F54A0">
        <w:rPr>
          <w:rFonts w:ascii="Arial" w:hAnsi="Arial"/>
        </w:rPr>
        <w:t> </w:t>
      </w:r>
      <w:r>
        <w:rPr>
          <w:rFonts w:ascii="Arial" w:hAnsi="Arial"/>
        </w:rPr>
        <w:t>posledním sloupci celkový rozpočet jednotlivých aktivit za celé období projektu.</w:t>
      </w:r>
    </w:p>
    <w:p w:rsidR="00F055A2" w:rsidRPr="00D70F20" w:rsidRDefault="00F055A2" w:rsidP="006F5716">
      <w:pPr>
        <w:spacing w:after="120"/>
        <w:jc w:val="both"/>
        <w:rPr>
          <w:rFonts w:ascii="Arial" w:hAnsi="Arial"/>
        </w:rPr>
      </w:pPr>
      <w:r w:rsidRPr="00D70F20">
        <w:rPr>
          <w:rFonts w:ascii="Arial" w:hAnsi="Arial"/>
        </w:rPr>
        <w:lastRenderedPageBreak/>
        <w:t xml:space="preserve">Tabulka č. </w:t>
      </w:r>
      <w:r>
        <w:rPr>
          <w:rFonts w:ascii="Arial" w:hAnsi="Arial"/>
        </w:rPr>
        <w:t>1</w:t>
      </w:r>
      <w:r w:rsidRPr="00D70F20">
        <w:rPr>
          <w:rFonts w:ascii="Arial" w:hAnsi="Arial"/>
        </w:rPr>
        <w:t xml:space="preserve">: Návrh aktivit projektu </w:t>
      </w:r>
    </w:p>
    <w:tbl>
      <w:tblPr>
        <w:tblW w:w="9547" w:type="dxa"/>
        <w:jc w:val="center"/>
        <w:tblInd w:w="-184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14"/>
        <w:gridCol w:w="4108"/>
        <w:gridCol w:w="1319"/>
        <w:gridCol w:w="2106"/>
      </w:tblGrid>
      <w:tr w:rsidR="00F055A2" w:rsidTr="002F54A0">
        <w:trPr>
          <w:trHeight w:val="1114"/>
          <w:tblHeader/>
          <w:jc w:val="center"/>
        </w:trPr>
        <w:tc>
          <w:tcPr>
            <w:tcW w:w="20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3D6FC1" w:rsidP="003D6FC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Aktivity – příprava kohezní politiky na období 2014+</w:t>
            </w:r>
          </w:p>
        </w:tc>
        <w:tc>
          <w:tcPr>
            <w:tcW w:w="41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Popis</w:t>
            </w:r>
          </w:p>
        </w:tc>
        <w:tc>
          <w:tcPr>
            <w:tcW w:w="131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Kvantifikace</w:t>
            </w:r>
          </w:p>
        </w:tc>
        <w:tc>
          <w:tcPr>
            <w:tcW w:w="21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Rozpočet projektu </w:t>
            </w:r>
          </w:p>
          <w:p w:rsidR="00F055A2" w:rsidRDefault="003D6FC1" w:rsidP="003D544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listopad 2011</w:t>
            </w:r>
            <w:r w:rsidR="006F5716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F055A2">
              <w:rPr>
                <w:rFonts w:ascii="Arial" w:hAnsi="Arial" w:cs="Arial"/>
                <w:bCs/>
                <w:sz w:val="20"/>
                <w:szCs w:val="20"/>
              </w:rPr>
              <w:t>-</w:t>
            </w:r>
            <w:r w:rsidR="006F5716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F055A2">
              <w:rPr>
                <w:rFonts w:ascii="Arial" w:hAnsi="Arial" w:cs="Arial"/>
                <w:bCs/>
                <w:sz w:val="20"/>
                <w:szCs w:val="20"/>
              </w:rPr>
              <w:t>červen 201</w:t>
            </w:r>
            <w:r>
              <w:rPr>
                <w:rFonts w:ascii="Arial" w:hAnsi="Arial" w:cs="Arial"/>
                <w:bCs/>
                <w:sz w:val="20"/>
                <w:szCs w:val="20"/>
              </w:rPr>
              <w:t>2</w:t>
            </w:r>
          </w:p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73AE9">
              <w:rPr>
                <w:rFonts w:ascii="Arial" w:hAnsi="Arial" w:cs="Arial"/>
                <w:bCs/>
                <w:sz w:val="20"/>
                <w:szCs w:val="20"/>
              </w:rPr>
              <w:t>(tis. Kč)</w:t>
            </w:r>
          </w:p>
        </w:tc>
      </w:tr>
      <w:tr w:rsidR="00F055A2" w:rsidTr="002F54A0">
        <w:trPr>
          <w:trHeight w:val="1323"/>
          <w:jc w:val="center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1. Vzdělávací aktivity</w:t>
            </w:r>
          </w:p>
        </w:tc>
        <w:tc>
          <w:tcPr>
            <w:tcW w:w="41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3D6FC1" w:rsidP="002F54A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</w:t>
            </w:r>
            <w:r w:rsidR="00F055A2">
              <w:rPr>
                <w:rFonts w:ascii="Arial" w:hAnsi="Arial" w:cs="Arial"/>
                <w:sz w:val="20"/>
                <w:szCs w:val="20"/>
              </w:rPr>
              <w:t>zdělávací semináře a školení, kurzy a</w:t>
            </w:r>
            <w:r w:rsidR="002F54A0">
              <w:rPr>
                <w:rFonts w:ascii="Arial" w:hAnsi="Arial" w:cs="Arial"/>
                <w:sz w:val="20"/>
                <w:szCs w:val="20"/>
              </w:rPr>
              <w:t> </w:t>
            </w:r>
            <w:r w:rsidR="00F055A2">
              <w:rPr>
                <w:rFonts w:ascii="Arial" w:hAnsi="Arial" w:cs="Arial"/>
                <w:sz w:val="20"/>
                <w:szCs w:val="20"/>
              </w:rPr>
              <w:t xml:space="preserve">workshopy, partnerská setkání a setkání zástupců mikroregionů Olomouckého kraje se zaměřením na </w:t>
            </w:r>
            <w:r>
              <w:rPr>
                <w:rFonts w:ascii="Arial" w:hAnsi="Arial" w:cs="Arial"/>
                <w:sz w:val="20"/>
                <w:szCs w:val="20"/>
              </w:rPr>
              <w:t>nové programové období EU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055A2" w:rsidRDefault="006F5716" w:rsidP="006F571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650</w:t>
            </w:r>
          </w:p>
        </w:tc>
      </w:tr>
      <w:tr w:rsidR="00F055A2" w:rsidTr="002F54A0">
        <w:trPr>
          <w:trHeight w:val="270"/>
          <w:jc w:val="center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Aktivita 1 CELKEM</w:t>
            </w:r>
          </w:p>
        </w:tc>
        <w:tc>
          <w:tcPr>
            <w:tcW w:w="41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1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055A2" w:rsidTr="002F54A0">
        <w:trPr>
          <w:trHeight w:val="1138"/>
          <w:jc w:val="center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2. Propagační aktivity</w:t>
            </w:r>
          </w:p>
        </w:tc>
        <w:tc>
          <w:tcPr>
            <w:tcW w:w="4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F055A2" w:rsidP="002F54A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propagační aktivity</w:t>
            </w:r>
            <w:r w:rsidR="003D6FC1">
              <w:rPr>
                <w:rFonts w:ascii="Arial" w:hAnsi="Arial" w:cs="Arial"/>
                <w:sz w:val="20"/>
                <w:szCs w:val="20"/>
              </w:rPr>
              <w:t>, vydávání publikací a</w:t>
            </w:r>
            <w:r w:rsidR="002F54A0">
              <w:rPr>
                <w:rFonts w:ascii="Arial" w:hAnsi="Arial" w:cs="Arial"/>
                <w:sz w:val="20"/>
                <w:szCs w:val="20"/>
              </w:rPr>
              <w:t> </w:t>
            </w:r>
            <w:r w:rsidR="003D6FC1">
              <w:rPr>
                <w:rFonts w:ascii="Arial" w:hAnsi="Arial" w:cs="Arial"/>
                <w:sz w:val="20"/>
                <w:szCs w:val="20"/>
              </w:rPr>
              <w:t>brožur</w:t>
            </w:r>
            <w:r>
              <w:rPr>
                <w:rFonts w:ascii="Arial" w:hAnsi="Arial" w:cs="Arial"/>
                <w:sz w:val="20"/>
                <w:szCs w:val="20"/>
              </w:rPr>
              <w:t xml:space="preserve"> ve vazbě na</w:t>
            </w:r>
            <w:r w:rsidR="003D6FC1">
              <w:rPr>
                <w:rFonts w:ascii="Arial" w:hAnsi="Arial" w:cs="Arial"/>
                <w:sz w:val="20"/>
                <w:szCs w:val="20"/>
              </w:rPr>
              <w:t xml:space="preserve"> nové programové období EU</w:t>
            </w:r>
            <w:r>
              <w:rPr>
                <w:rFonts w:ascii="Arial" w:hAnsi="Arial" w:cs="Arial"/>
                <w:sz w:val="20"/>
                <w:szCs w:val="20"/>
              </w:rPr>
              <w:t>, inzerce v médiích, propagace a publicita projektu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055A2" w:rsidRDefault="006F5716" w:rsidP="006F571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450</w:t>
            </w:r>
          </w:p>
        </w:tc>
      </w:tr>
      <w:tr w:rsidR="00F055A2" w:rsidTr="002F54A0">
        <w:trPr>
          <w:trHeight w:val="270"/>
          <w:jc w:val="center"/>
        </w:trPr>
        <w:tc>
          <w:tcPr>
            <w:tcW w:w="20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Aktivita 2 CELKEM</w:t>
            </w:r>
          </w:p>
        </w:tc>
        <w:tc>
          <w:tcPr>
            <w:tcW w:w="41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1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055A2" w:rsidTr="002F54A0">
        <w:trPr>
          <w:trHeight w:val="1109"/>
          <w:jc w:val="center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3. Strategické dokumenty, koncepce a analýzy</w:t>
            </w:r>
          </w:p>
        </w:tc>
        <w:tc>
          <w:tcPr>
            <w:tcW w:w="4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3D6FC1" w:rsidP="003D6FC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strategické plánování a příprava území kraje se zaměřením na nové programové období EU, aktivity</w:t>
            </w:r>
            <w:r w:rsidR="00F055A2">
              <w:rPr>
                <w:rFonts w:ascii="Arial" w:hAnsi="Arial" w:cs="Arial"/>
                <w:sz w:val="20"/>
                <w:szCs w:val="20"/>
              </w:rPr>
              <w:t xml:space="preserve"> koncepčního charakteru – strategie a analýzy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055A2" w:rsidRDefault="006F5716" w:rsidP="00326CA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 </w:t>
            </w:r>
            <w:r w:rsidR="00326CAF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>00</w:t>
            </w:r>
          </w:p>
        </w:tc>
      </w:tr>
      <w:tr w:rsidR="00F055A2" w:rsidTr="002F54A0">
        <w:trPr>
          <w:trHeight w:val="270"/>
          <w:jc w:val="center"/>
        </w:trPr>
        <w:tc>
          <w:tcPr>
            <w:tcW w:w="20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Aktivita 3 CELKEM</w:t>
            </w:r>
          </w:p>
        </w:tc>
        <w:tc>
          <w:tcPr>
            <w:tcW w:w="41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1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3D6FC1" w:rsidTr="002F54A0">
        <w:trPr>
          <w:trHeight w:val="1050"/>
          <w:jc w:val="center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D6FC1" w:rsidRDefault="003D6FC1" w:rsidP="007F794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4. Pilotní akce a řešení urbánní p</w:t>
            </w:r>
            <w:r w:rsidR="007F794A">
              <w:rPr>
                <w:rFonts w:ascii="Arial" w:hAnsi="Arial" w:cs="Arial"/>
                <w:b/>
                <w:bCs/>
                <w:sz w:val="20"/>
                <w:szCs w:val="20"/>
              </w:rPr>
              <w:t>roblematiky</w:t>
            </w:r>
          </w:p>
        </w:tc>
        <w:tc>
          <w:tcPr>
            <w:tcW w:w="4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FC1" w:rsidRDefault="003D6FC1" w:rsidP="0013355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akce zaměřené na využívání pilotních aktivit na posílení regionálních inovačních systémů, řešení urbánní p</w:t>
            </w:r>
            <w:r w:rsidR="007F794A">
              <w:rPr>
                <w:rFonts w:ascii="Arial" w:hAnsi="Arial" w:cs="Arial"/>
                <w:sz w:val="20"/>
                <w:szCs w:val="20"/>
              </w:rPr>
              <w:t>roblematiky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6FC1" w:rsidRDefault="00EE140D" w:rsidP="003D54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D6FC1" w:rsidRDefault="006F5716" w:rsidP="003D544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</w:tr>
      <w:tr w:rsidR="003D6FC1" w:rsidTr="002F54A0">
        <w:trPr>
          <w:trHeight w:val="270"/>
          <w:jc w:val="center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FC1" w:rsidRDefault="003D6FC1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Aktivita 4 CELKEM</w:t>
            </w:r>
          </w:p>
        </w:tc>
        <w:tc>
          <w:tcPr>
            <w:tcW w:w="41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6FC1" w:rsidRDefault="003D6FC1" w:rsidP="003D54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D6FC1" w:rsidRDefault="003D6FC1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1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D6FC1" w:rsidRDefault="003D6FC1" w:rsidP="003D544B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055A2" w:rsidTr="002F54A0">
        <w:trPr>
          <w:trHeight w:val="868"/>
          <w:jc w:val="center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3D6FC1" w:rsidP="007F794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  <w:r w:rsidR="00F055A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. </w:t>
            </w:r>
            <w:r w:rsidR="007F794A">
              <w:rPr>
                <w:rFonts w:ascii="Arial" w:hAnsi="Arial" w:cs="Arial"/>
                <w:b/>
                <w:bCs/>
                <w:sz w:val="20"/>
                <w:szCs w:val="20"/>
              </w:rPr>
              <w:t>Řízení projektu</w:t>
            </w:r>
          </w:p>
        </w:tc>
        <w:tc>
          <w:tcPr>
            <w:tcW w:w="4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3D6FC1" w:rsidP="002F54A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="00F055A2">
              <w:rPr>
                <w:rFonts w:ascii="Arial" w:hAnsi="Arial" w:cs="Arial"/>
                <w:sz w:val="20"/>
                <w:szCs w:val="20"/>
              </w:rPr>
              <w:t>ersonální zajištění projektu, technické zázemí projektu, služby telekomunikací a</w:t>
            </w:r>
            <w:r w:rsidR="002F54A0">
              <w:rPr>
                <w:rFonts w:ascii="Arial" w:hAnsi="Arial" w:cs="Arial"/>
                <w:sz w:val="20"/>
                <w:szCs w:val="20"/>
              </w:rPr>
              <w:t> </w:t>
            </w:r>
            <w:r w:rsidR="00F055A2">
              <w:rPr>
                <w:rFonts w:ascii="Arial" w:hAnsi="Arial" w:cs="Arial"/>
                <w:sz w:val="20"/>
                <w:szCs w:val="20"/>
              </w:rPr>
              <w:t>ostatní režijní náklady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55A2" w:rsidRDefault="00F055A2" w:rsidP="00F055A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x 0,1</w:t>
            </w:r>
            <w:r w:rsidR="00EE140D">
              <w:rPr>
                <w:rFonts w:ascii="Arial" w:hAnsi="Arial" w:cs="Arial"/>
                <w:sz w:val="20"/>
                <w:szCs w:val="20"/>
              </w:rPr>
              <w:t xml:space="preserve"> úvazku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055A2" w:rsidRDefault="00326CAF" w:rsidP="00326CA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</w:tr>
      <w:tr w:rsidR="00F055A2" w:rsidTr="002F54A0">
        <w:trPr>
          <w:trHeight w:val="270"/>
          <w:jc w:val="center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F055A2" w:rsidP="003D6FC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Aktivita </w:t>
            </w:r>
            <w:r w:rsidR="003D6FC1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CELKEM</w:t>
            </w:r>
          </w:p>
        </w:tc>
        <w:tc>
          <w:tcPr>
            <w:tcW w:w="41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1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055A2" w:rsidTr="002F54A0">
        <w:trPr>
          <w:trHeight w:val="270"/>
          <w:jc w:val="center"/>
        </w:trPr>
        <w:tc>
          <w:tcPr>
            <w:tcW w:w="201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ROZPOČET CELKEM</w:t>
            </w:r>
          </w:p>
        </w:tc>
        <w:tc>
          <w:tcPr>
            <w:tcW w:w="41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055A2" w:rsidRDefault="00F055A2" w:rsidP="003D544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1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055A2" w:rsidRDefault="006F5716" w:rsidP="006F5716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  <w:r w:rsidR="00F055A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000</w:t>
            </w:r>
          </w:p>
        </w:tc>
      </w:tr>
    </w:tbl>
    <w:p w:rsidR="00E77D5D" w:rsidRDefault="00E77D5D" w:rsidP="00EE140D">
      <w:pPr>
        <w:jc w:val="both"/>
        <w:rPr>
          <w:rFonts w:ascii="Arial" w:hAnsi="Arial"/>
          <w:sz w:val="20"/>
          <w:szCs w:val="20"/>
        </w:rPr>
      </w:pPr>
    </w:p>
    <w:p w:rsidR="00EE140D" w:rsidRPr="00EE140D" w:rsidRDefault="00EE140D" w:rsidP="00EE140D">
      <w:pPr>
        <w:jc w:val="both"/>
        <w:rPr>
          <w:rFonts w:ascii="Arial" w:hAnsi="Arial"/>
          <w:sz w:val="20"/>
          <w:szCs w:val="20"/>
        </w:rPr>
      </w:pPr>
      <w:r w:rsidRPr="00EE140D">
        <w:rPr>
          <w:rFonts w:ascii="Arial" w:hAnsi="Arial"/>
          <w:sz w:val="20"/>
          <w:szCs w:val="20"/>
        </w:rPr>
        <w:t>Pozn</w:t>
      </w:r>
      <w:r w:rsidR="004B4BAE">
        <w:rPr>
          <w:rFonts w:ascii="Arial" w:hAnsi="Arial"/>
          <w:sz w:val="20"/>
          <w:szCs w:val="20"/>
        </w:rPr>
        <w:t>ámka</w:t>
      </w:r>
      <w:r w:rsidRPr="00EE140D">
        <w:rPr>
          <w:rFonts w:ascii="Arial" w:hAnsi="Arial"/>
          <w:sz w:val="20"/>
          <w:szCs w:val="20"/>
        </w:rPr>
        <w:t xml:space="preserve">: Závaznými monitorovacími indikátory projektu </w:t>
      </w:r>
      <w:r w:rsidR="004B4BAE">
        <w:rPr>
          <w:rFonts w:ascii="Arial" w:hAnsi="Arial"/>
          <w:sz w:val="20"/>
          <w:szCs w:val="20"/>
        </w:rPr>
        <w:t xml:space="preserve">jsou </w:t>
      </w:r>
      <w:r w:rsidRPr="00EE140D">
        <w:rPr>
          <w:rFonts w:ascii="Arial" w:hAnsi="Arial"/>
          <w:sz w:val="20"/>
          <w:szCs w:val="20"/>
        </w:rPr>
        <w:t>dle informačního systému BENEFIT7: Počet uskutečněných školení, seminářů, workshopů a konferencí</w:t>
      </w:r>
      <w:r>
        <w:rPr>
          <w:rFonts w:ascii="Arial" w:hAnsi="Arial"/>
          <w:sz w:val="20"/>
          <w:szCs w:val="20"/>
        </w:rPr>
        <w:t xml:space="preserve"> a</w:t>
      </w:r>
      <w:r w:rsidRPr="00EE140D">
        <w:rPr>
          <w:rFonts w:ascii="Arial" w:hAnsi="Arial"/>
          <w:sz w:val="20"/>
          <w:szCs w:val="20"/>
        </w:rPr>
        <w:t xml:space="preserve"> Počet účastníků školení, seminářů (budou naplňovány Aktivitou č. 1) a Realizovaná spolupráce se sdělovacími prostředky a komunikace s veřejností (bude naplněn Aktivitou č. 2). Kvantifikace uvedená v ostatních aktivitách je pouze orientační a není závazná</w:t>
      </w:r>
      <w:r>
        <w:rPr>
          <w:rFonts w:ascii="Arial" w:hAnsi="Arial"/>
          <w:sz w:val="20"/>
          <w:szCs w:val="20"/>
        </w:rPr>
        <w:t>.</w:t>
      </w:r>
    </w:p>
    <w:p w:rsidR="00EE140D" w:rsidRDefault="00EE140D" w:rsidP="00F055A2">
      <w:pPr>
        <w:rPr>
          <w:rFonts w:ascii="Arial" w:hAnsi="Arial"/>
        </w:rPr>
      </w:pPr>
    </w:p>
    <w:p w:rsidR="00E77D5D" w:rsidRDefault="00E77D5D" w:rsidP="00F055A2">
      <w:pPr>
        <w:rPr>
          <w:rFonts w:ascii="Arial" w:hAnsi="Arial"/>
        </w:rPr>
      </w:pPr>
    </w:p>
    <w:p w:rsidR="00F055A2" w:rsidRDefault="00F055A2" w:rsidP="00920A27">
      <w:pPr>
        <w:spacing w:after="120"/>
        <w:jc w:val="both"/>
        <w:outlineLvl w:val="0"/>
        <w:rPr>
          <w:rFonts w:ascii="Arial" w:hAnsi="Arial"/>
        </w:rPr>
      </w:pPr>
      <w:r>
        <w:rPr>
          <w:rFonts w:ascii="Arial" w:hAnsi="Arial"/>
          <w:u w:val="single"/>
        </w:rPr>
        <w:t>Realizace a p</w:t>
      </w:r>
      <w:r w:rsidRPr="00A143DC">
        <w:rPr>
          <w:rFonts w:ascii="Arial" w:hAnsi="Arial"/>
          <w:u w:val="single"/>
        </w:rPr>
        <w:t xml:space="preserve">opis </w:t>
      </w:r>
      <w:r>
        <w:rPr>
          <w:rFonts w:ascii="Arial" w:hAnsi="Arial"/>
          <w:u w:val="single"/>
        </w:rPr>
        <w:t xml:space="preserve">obsahu </w:t>
      </w:r>
      <w:r w:rsidRPr="00A143DC">
        <w:rPr>
          <w:rFonts w:ascii="Arial" w:hAnsi="Arial"/>
          <w:u w:val="single"/>
        </w:rPr>
        <w:t xml:space="preserve">jednotlivých aktivit projektu </w:t>
      </w:r>
      <w:r w:rsidR="00920A27" w:rsidRPr="00920A27">
        <w:rPr>
          <w:rFonts w:ascii="Arial" w:hAnsi="Arial"/>
          <w:u w:val="single"/>
        </w:rPr>
        <w:t>Příprava Olomouckého kraje na kohezní politiku EU 2014+</w:t>
      </w:r>
    </w:p>
    <w:p w:rsidR="00F055A2" w:rsidRDefault="00F055A2" w:rsidP="00F055A2">
      <w:pPr>
        <w:numPr>
          <w:ilvl w:val="0"/>
          <w:numId w:val="20"/>
        </w:numPr>
        <w:spacing w:after="12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Vzdělávací aktivity</w:t>
      </w:r>
    </w:p>
    <w:p w:rsidR="00F055A2" w:rsidRPr="00B206F0" w:rsidRDefault="00F055A2" w:rsidP="00F055A2">
      <w:pPr>
        <w:spacing w:after="120"/>
        <w:jc w:val="both"/>
        <w:rPr>
          <w:rFonts w:ascii="Arial" w:hAnsi="Arial" w:cs="Arial"/>
          <w:bCs/>
        </w:rPr>
      </w:pPr>
      <w:r w:rsidRPr="00B206F0">
        <w:rPr>
          <w:rFonts w:ascii="Arial" w:hAnsi="Arial" w:cs="Arial"/>
        </w:rPr>
        <w:t xml:space="preserve">Obsahem aktivity </w:t>
      </w:r>
      <w:r w:rsidR="00311257">
        <w:rPr>
          <w:rFonts w:ascii="Arial" w:hAnsi="Arial" w:cs="Arial"/>
        </w:rPr>
        <w:t xml:space="preserve">bude realizace </w:t>
      </w:r>
      <w:r w:rsidR="00311257" w:rsidRPr="00311257">
        <w:rPr>
          <w:rFonts w:ascii="Arial" w:hAnsi="Arial" w:cs="Arial"/>
        </w:rPr>
        <w:t>vzdělávací</w:t>
      </w:r>
      <w:r w:rsidR="00311257">
        <w:rPr>
          <w:rFonts w:ascii="Arial" w:hAnsi="Arial" w:cs="Arial"/>
        </w:rPr>
        <w:t>ch</w:t>
      </w:r>
      <w:r w:rsidR="00311257" w:rsidRPr="00311257">
        <w:rPr>
          <w:rFonts w:ascii="Arial" w:hAnsi="Arial" w:cs="Arial"/>
        </w:rPr>
        <w:t xml:space="preserve"> seminář</w:t>
      </w:r>
      <w:r w:rsidR="00311257">
        <w:rPr>
          <w:rFonts w:ascii="Arial" w:hAnsi="Arial" w:cs="Arial"/>
        </w:rPr>
        <w:t>ů</w:t>
      </w:r>
      <w:r w:rsidR="00311257" w:rsidRPr="00311257">
        <w:rPr>
          <w:rFonts w:ascii="Arial" w:hAnsi="Arial" w:cs="Arial"/>
        </w:rPr>
        <w:t xml:space="preserve"> a školení, kurz</w:t>
      </w:r>
      <w:r w:rsidR="00311257">
        <w:rPr>
          <w:rFonts w:ascii="Arial" w:hAnsi="Arial" w:cs="Arial"/>
        </w:rPr>
        <w:t>ů</w:t>
      </w:r>
      <w:r w:rsidR="007F794A">
        <w:rPr>
          <w:rFonts w:ascii="Arial" w:hAnsi="Arial" w:cs="Arial"/>
        </w:rPr>
        <w:t>,</w:t>
      </w:r>
      <w:r w:rsidR="00311257" w:rsidRPr="00311257">
        <w:rPr>
          <w:rFonts w:ascii="Arial" w:hAnsi="Arial" w:cs="Arial"/>
        </w:rPr>
        <w:t xml:space="preserve"> workshop</w:t>
      </w:r>
      <w:r w:rsidR="00311257">
        <w:rPr>
          <w:rFonts w:ascii="Arial" w:hAnsi="Arial" w:cs="Arial"/>
        </w:rPr>
        <w:t>ů</w:t>
      </w:r>
      <w:r w:rsidR="007F794A">
        <w:rPr>
          <w:rFonts w:ascii="Arial" w:hAnsi="Arial" w:cs="Arial"/>
        </w:rPr>
        <w:t xml:space="preserve"> a</w:t>
      </w:r>
      <w:r w:rsidR="00311257" w:rsidRPr="00311257">
        <w:rPr>
          <w:rFonts w:ascii="Arial" w:hAnsi="Arial" w:cs="Arial"/>
        </w:rPr>
        <w:t xml:space="preserve"> partnersk</w:t>
      </w:r>
      <w:r w:rsidR="00311257">
        <w:rPr>
          <w:rFonts w:ascii="Arial" w:hAnsi="Arial" w:cs="Arial"/>
        </w:rPr>
        <w:t xml:space="preserve">ých </w:t>
      </w:r>
      <w:r w:rsidR="00311257" w:rsidRPr="00311257">
        <w:rPr>
          <w:rFonts w:ascii="Arial" w:hAnsi="Arial" w:cs="Arial"/>
        </w:rPr>
        <w:t>setkání</w:t>
      </w:r>
      <w:r w:rsidR="00311257">
        <w:rPr>
          <w:rFonts w:ascii="Arial" w:hAnsi="Arial" w:cs="Arial"/>
        </w:rPr>
        <w:t xml:space="preserve"> </w:t>
      </w:r>
      <w:r w:rsidR="00311257" w:rsidRPr="00311257">
        <w:rPr>
          <w:rFonts w:ascii="Arial" w:hAnsi="Arial" w:cs="Arial"/>
        </w:rPr>
        <w:t xml:space="preserve">se zaměřením na nové programové období EU </w:t>
      </w:r>
      <w:r w:rsidR="00311257">
        <w:rPr>
          <w:rFonts w:ascii="Arial" w:hAnsi="Arial" w:cs="Arial"/>
        </w:rPr>
        <w:t>a kohezní politiku EU 2014+</w:t>
      </w:r>
      <w:r>
        <w:rPr>
          <w:rFonts w:ascii="Arial" w:hAnsi="Arial" w:cs="Arial"/>
        </w:rPr>
        <w:t xml:space="preserve">. Další formou aktivity bude realizace setkávání zástupců </w:t>
      </w:r>
      <w:r w:rsidR="0013355A">
        <w:rPr>
          <w:rFonts w:ascii="Arial" w:hAnsi="Arial" w:cs="Arial"/>
        </w:rPr>
        <w:t>obcí a </w:t>
      </w:r>
      <w:r>
        <w:rPr>
          <w:rFonts w:ascii="Arial" w:hAnsi="Arial" w:cs="Arial"/>
        </w:rPr>
        <w:t>mikroregionů Olomouckého kraje</w:t>
      </w:r>
      <w:r w:rsidR="00311257">
        <w:rPr>
          <w:rFonts w:ascii="Arial" w:hAnsi="Arial" w:cs="Arial"/>
        </w:rPr>
        <w:t xml:space="preserve"> a zástupců ORP Olomouckého kraje – setkání regionalistů</w:t>
      </w:r>
      <w:r>
        <w:rPr>
          <w:rFonts w:ascii="Arial" w:hAnsi="Arial" w:cs="Arial"/>
        </w:rPr>
        <w:t>. Aktivita bude uskutečňována po celou dobu projektu dle aktuálních potřeb cílových skupin.</w:t>
      </w:r>
    </w:p>
    <w:p w:rsidR="00F055A2" w:rsidRPr="00C71712" w:rsidRDefault="00F055A2" w:rsidP="00F055A2">
      <w:pPr>
        <w:numPr>
          <w:ilvl w:val="0"/>
          <w:numId w:val="20"/>
        </w:numPr>
        <w:spacing w:after="120"/>
        <w:jc w:val="both"/>
        <w:rPr>
          <w:rFonts w:ascii="Arial" w:hAnsi="Arial"/>
        </w:rPr>
      </w:pPr>
      <w:r>
        <w:rPr>
          <w:rFonts w:ascii="Arial" w:hAnsi="Arial" w:cs="Arial"/>
          <w:bCs/>
        </w:rPr>
        <w:lastRenderedPageBreak/>
        <w:t>Propagační aktivity</w:t>
      </w:r>
    </w:p>
    <w:p w:rsidR="00F055A2" w:rsidRDefault="00F055A2" w:rsidP="00F055A2">
      <w:pPr>
        <w:spacing w:after="12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N</w:t>
      </w:r>
      <w:r w:rsidR="00311257">
        <w:rPr>
          <w:rFonts w:ascii="Arial" w:hAnsi="Arial" w:cs="Arial"/>
          <w:bCs/>
        </w:rPr>
        <w:t xml:space="preserve">áplní </w:t>
      </w:r>
      <w:r>
        <w:rPr>
          <w:rFonts w:ascii="Arial" w:hAnsi="Arial" w:cs="Arial"/>
          <w:bCs/>
        </w:rPr>
        <w:t>aktivity bude propagační činnost projektu formou článků, příspěvků a inzerce v tisku a v médiích, a to vždy v návaznosti na jednotlivé akce realizované v</w:t>
      </w:r>
      <w:r w:rsidR="00311257">
        <w:rPr>
          <w:rFonts w:ascii="Arial" w:hAnsi="Arial" w:cs="Arial"/>
          <w:bCs/>
        </w:rPr>
        <w:t> </w:t>
      </w:r>
      <w:r>
        <w:rPr>
          <w:rFonts w:ascii="Arial" w:hAnsi="Arial" w:cs="Arial"/>
          <w:bCs/>
        </w:rPr>
        <w:t>projektu</w:t>
      </w:r>
      <w:r w:rsidR="00311257">
        <w:rPr>
          <w:rFonts w:ascii="Arial" w:hAnsi="Arial" w:cs="Arial"/>
          <w:bCs/>
        </w:rPr>
        <w:t xml:space="preserve"> a</w:t>
      </w:r>
      <w:r w:rsidR="007F794A">
        <w:rPr>
          <w:rFonts w:ascii="Arial" w:hAnsi="Arial" w:cs="Arial"/>
          <w:bCs/>
        </w:rPr>
        <w:t> </w:t>
      </w:r>
      <w:r w:rsidR="00311257">
        <w:rPr>
          <w:rFonts w:ascii="Arial" w:hAnsi="Arial" w:cs="Arial"/>
          <w:bCs/>
        </w:rPr>
        <w:t>na přípravu Olomouckého kraje na kohezní politiku EU 2014+</w:t>
      </w:r>
      <w:r>
        <w:rPr>
          <w:rFonts w:ascii="Arial" w:hAnsi="Arial" w:cs="Arial"/>
          <w:bCs/>
        </w:rPr>
        <w:t>. Součástí aktivity bude vytvoření a aktualizace internetových stránek projektu.</w:t>
      </w:r>
      <w:r w:rsidR="007F794A">
        <w:rPr>
          <w:rFonts w:ascii="Arial" w:hAnsi="Arial" w:cs="Arial"/>
          <w:bCs/>
        </w:rPr>
        <w:t xml:space="preserve"> </w:t>
      </w:r>
      <w:r w:rsidR="007F794A">
        <w:rPr>
          <w:rFonts w:ascii="Arial" w:hAnsi="Arial" w:cs="Arial"/>
        </w:rPr>
        <w:t>Aktivita bude uskutečňována po celou dobu projektu dle aktuálních potřeb a postupu realizace projektu.</w:t>
      </w:r>
    </w:p>
    <w:p w:rsidR="00F055A2" w:rsidRPr="00C71712" w:rsidRDefault="00F055A2" w:rsidP="00F055A2">
      <w:pPr>
        <w:numPr>
          <w:ilvl w:val="0"/>
          <w:numId w:val="20"/>
        </w:numPr>
        <w:spacing w:after="120"/>
        <w:jc w:val="both"/>
        <w:rPr>
          <w:rFonts w:ascii="Arial" w:hAnsi="Arial"/>
        </w:rPr>
      </w:pPr>
      <w:r>
        <w:rPr>
          <w:rFonts w:ascii="Arial" w:hAnsi="Arial" w:cs="Arial"/>
          <w:bCs/>
        </w:rPr>
        <w:t>Strategické dokumenty, koncepce a analýzy</w:t>
      </w:r>
    </w:p>
    <w:p w:rsidR="00311257" w:rsidRDefault="00F055A2" w:rsidP="00F055A2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t>Hlavní náplní aktivity bude příprava a</w:t>
      </w:r>
      <w:r w:rsidR="002F54A0">
        <w:rPr>
          <w:rFonts w:ascii="Arial" w:hAnsi="Arial" w:cs="Arial"/>
          <w:bCs/>
        </w:rPr>
        <w:t> </w:t>
      </w:r>
      <w:r>
        <w:rPr>
          <w:rFonts w:ascii="Arial" w:hAnsi="Arial" w:cs="Arial"/>
          <w:bCs/>
        </w:rPr>
        <w:t>tvorba koncepčních materiálů a</w:t>
      </w:r>
      <w:r w:rsidR="002F54A0">
        <w:rPr>
          <w:rFonts w:ascii="Arial" w:hAnsi="Arial" w:cs="Arial"/>
          <w:bCs/>
        </w:rPr>
        <w:t> </w:t>
      </w:r>
      <w:r>
        <w:rPr>
          <w:rFonts w:ascii="Arial" w:hAnsi="Arial" w:cs="Arial"/>
          <w:bCs/>
        </w:rPr>
        <w:t xml:space="preserve">analýz, </w:t>
      </w:r>
      <w:r w:rsidR="00311257" w:rsidRPr="00311257">
        <w:rPr>
          <w:rFonts w:ascii="Arial" w:hAnsi="Arial" w:cs="Arial"/>
        </w:rPr>
        <w:t>strategické plánování a</w:t>
      </w:r>
      <w:r w:rsidR="002F54A0">
        <w:rPr>
          <w:rFonts w:ascii="Arial" w:hAnsi="Arial" w:cs="Arial"/>
        </w:rPr>
        <w:t> </w:t>
      </w:r>
      <w:r w:rsidR="00311257" w:rsidRPr="00311257">
        <w:rPr>
          <w:rFonts w:ascii="Arial" w:hAnsi="Arial" w:cs="Arial"/>
        </w:rPr>
        <w:t xml:space="preserve">příprava území kraje </w:t>
      </w:r>
      <w:r w:rsidR="00311257">
        <w:rPr>
          <w:rFonts w:ascii="Arial" w:hAnsi="Arial" w:cs="Arial"/>
        </w:rPr>
        <w:t xml:space="preserve">na kohezní politiku EU 2014+. Specifikace </w:t>
      </w:r>
      <w:r w:rsidR="00E77D5D">
        <w:rPr>
          <w:rFonts w:ascii="Arial" w:hAnsi="Arial" w:cs="Arial"/>
        </w:rPr>
        <w:t xml:space="preserve">konkrétních </w:t>
      </w:r>
      <w:r w:rsidR="00311257">
        <w:rPr>
          <w:rFonts w:ascii="Arial" w:hAnsi="Arial" w:cs="Arial"/>
        </w:rPr>
        <w:t>aktivit</w:t>
      </w:r>
      <w:r w:rsidR="00E77D5D">
        <w:rPr>
          <w:rFonts w:ascii="Arial" w:hAnsi="Arial" w:cs="Arial"/>
        </w:rPr>
        <w:t xml:space="preserve"> a zpracovávaných dokumentů</w:t>
      </w:r>
      <w:r w:rsidR="00311257">
        <w:rPr>
          <w:rFonts w:ascii="Arial" w:hAnsi="Arial" w:cs="Arial"/>
        </w:rPr>
        <w:t xml:space="preserve"> bude upřesněna na základě doporučení</w:t>
      </w:r>
      <w:r w:rsidR="00EE140D">
        <w:rPr>
          <w:rFonts w:ascii="Arial" w:hAnsi="Arial" w:cs="Arial"/>
        </w:rPr>
        <w:t xml:space="preserve"> a jednání vedenými s Asociací krajů ČR, Ministerstvem pro místní rozvoj</w:t>
      </w:r>
      <w:r w:rsidR="00B814F5">
        <w:rPr>
          <w:rFonts w:ascii="Arial" w:hAnsi="Arial" w:cs="Arial"/>
        </w:rPr>
        <w:t xml:space="preserve"> ČR</w:t>
      </w:r>
      <w:r w:rsidR="00EE140D">
        <w:rPr>
          <w:rFonts w:ascii="Arial" w:hAnsi="Arial" w:cs="Arial"/>
        </w:rPr>
        <w:t xml:space="preserve">, </w:t>
      </w:r>
      <w:r w:rsidR="00311257">
        <w:rPr>
          <w:rFonts w:ascii="Arial" w:hAnsi="Arial" w:cs="Arial"/>
        </w:rPr>
        <w:t>Úřad</w:t>
      </w:r>
      <w:r w:rsidR="00EE140D">
        <w:rPr>
          <w:rFonts w:ascii="Arial" w:hAnsi="Arial" w:cs="Arial"/>
        </w:rPr>
        <w:t>em</w:t>
      </w:r>
      <w:r w:rsidR="00311257">
        <w:rPr>
          <w:rFonts w:ascii="Arial" w:hAnsi="Arial" w:cs="Arial"/>
        </w:rPr>
        <w:t xml:space="preserve"> </w:t>
      </w:r>
      <w:r w:rsidR="0047755D">
        <w:rPr>
          <w:rFonts w:ascii="Arial" w:hAnsi="Arial" w:cs="Arial"/>
        </w:rPr>
        <w:t>R</w:t>
      </w:r>
      <w:r w:rsidR="00311257">
        <w:rPr>
          <w:rFonts w:ascii="Arial" w:hAnsi="Arial" w:cs="Arial"/>
        </w:rPr>
        <w:t>egionální rady ROP</w:t>
      </w:r>
      <w:r w:rsidR="00E77D5D">
        <w:rPr>
          <w:rFonts w:ascii="Arial" w:hAnsi="Arial" w:cs="Arial"/>
        </w:rPr>
        <w:t xml:space="preserve"> </w:t>
      </w:r>
      <w:r w:rsidR="00311257">
        <w:rPr>
          <w:rFonts w:ascii="Arial" w:hAnsi="Arial" w:cs="Arial"/>
        </w:rPr>
        <w:t>SM</w:t>
      </w:r>
      <w:r w:rsidR="00D62111">
        <w:rPr>
          <w:rFonts w:ascii="Arial" w:hAnsi="Arial" w:cs="Arial"/>
        </w:rPr>
        <w:t xml:space="preserve"> a Olomoucký</w:t>
      </w:r>
      <w:r w:rsidR="00EE140D">
        <w:rPr>
          <w:rFonts w:ascii="Arial" w:hAnsi="Arial" w:cs="Arial"/>
        </w:rPr>
        <w:t>m</w:t>
      </w:r>
      <w:r w:rsidR="00D62111">
        <w:rPr>
          <w:rFonts w:ascii="Arial" w:hAnsi="Arial" w:cs="Arial"/>
        </w:rPr>
        <w:t xml:space="preserve"> kraj</w:t>
      </w:r>
      <w:r w:rsidR="00EE140D">
        <w:rPr>
          <w:rFonts w:ascii="Arial" w:hAnsi="Arial" w:cs="Arial"/>
        </w:rPr>
        <w:t>em</w:t>
      </w:r>
      <w:r w:rsidR="00311257">
        <w:rPr>
          <w:rFonts w:ascii="Arial" w:hAnsi="Arial" w:cs="Arial"/>
        </w:rPr>
        <w:t>.</w:t>
      </w:r>
    </w:p>
    <w:p w:rsidR="00F055A2" w:rsidRPr="00F210BF" w:rsidRDefault="00311257" w:rsidP="00F055A2">
      <w:pPr>
        <w:numPr>
          <w:ilvl w:val="0"/>
          <w:numId w:val="20"/>
        </w:numPr>
        <w:spacing w:after="120"/>
        <w:jc w:val="both"/>
        <w:rPr>
          <w:rFonts w:ascii="Arial" w:hAnsi="Arial"/>
        </w:rPr>
      </w:pPr>
      <w:r>
        <w:rPr>
          <w:rFonts w:ascii="Arial" w:hAnsi="Arial" w:cs="Arial"/>
          <w:bCs/>
        </w:rPr>
        <w:t>Pilotní akce a řešení urbánní p</w:t>
      </w:r>
      <w:r w:rsidR="007F794A">
        <w:rPr>
          <w:rFonts w:ascii="Arial" w:hAnsi="Arial" w:cs="Arial"/>
          <w:bCs/>
        </w:rPr>
        <w:t>roblematiky</w:t>
      </w:r>
    </w:p>
    <w:p w:rsidR="00F055A2" w:rsidRDefault="00F055A2" w:rsidP="00F055A2">
      <w:pPr>
        <w:spacing w:after="12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Náplní aktivity bude </w:t>
      </w:r>
      <w:r w:rsidR="007F794A">
        <w:rPr>
          <w:rFonts w:ascii="Arial" w:hAnsi="Arial" w:cs="Arial"/>
          <w:bCs/>
        </w:rPr>
        <w:t>realizac</w:t>
      </w:r>
      <w:r w:rsidR="007F794A" w:rsidRPr="007F794A">
        <w:rPr>
          <w:rFonts w:ascii="Arial" w:hAnsi="Arial" w:cs="Arial"/>
          <w:bCs/>
        </w:rPr>
        <w:t xml:space="preserve">e </w:t>
      </w:r>
      <w:r w:rsidR="007F794A" w:rsidRPr="007F794A">
        <w:rPr>
          <w:rFonts w:ascii="Arial" w:hAnsi="Arial" w:cs="Arial"/>
        </w:rPr>
        <w:t>akcí zaměřených na pilotní aktivit</w:t>
      </w:r>
      <w:r w:rsidR="0013355A">
        <w:rPr>
          <w:rFonts w:ascii="Arial" w:hAnsi="Arial" w:cs="Arial"/>
        </w:rPr>
        <w:t>y</w:t>
      </w:r>
      <w:r w:rsidR="007F794A" w:rsidRPr="007F794A">
        <w:rPr>
          <w:rFonts w:ascii="Arial" w:hAnsi="Arial" w:cs="Arial"/>
        </w:rPr>
        <w:t xml:space="preserve"> na posílení regionálních inovačních systémů, řešení urbánní </w:t>
      </w:r>
      <w:r w:rsidR="007F794A">
        <w:rPr>
          <w:rFonts w:ascii="Arial" w:hAnsi="Arial" w:cs="Arial"/>
        </w:rPr>
        <w:t>problematiky pomocí nových finančních nástrojů E</w:t>
      </w:r>
      <w:r w:rsidR="00D62111">
        <w:rPr>
          <w:rFonts w:ascii="Arial" w:hAnsi="Arial" w:cs="Arial"/>
        </w:rPr>
        <w:t>vropské investiční banky</w:t>
      </w:r>
      <w:r w:rsidR="007F794A">
        <w:rPr>
          <w:rFonts w:ascii="Arial" w:hAnsi="Arial" w:cs="Arial"/>
        </w:rPr>
        <w:t xml:space="preserve"> (JESSICA)</w:t>
      </w:r>
      <w:r>
        <w:rPr>
          <w:rFonts w:ascii="Arial" w:hAnsi="Arial" w:cs="Arial"/>
          <w:bCs/>
        </w:rPr>
        <w:t>.</w:t>
      </w:r>
      <w:r w:rsidR="004B4BAE">
        <w:rPr>
          <w:rFonts w:ascii="Arial" w:hAnsi="Arial" w:cs="Arial"/>
          <w:bCs/>
        </w:rPr>
        <w:t xml:space="preserve"> </w:t>
      </w:r>
      <w:r w:rsidR="0047755D">
        <w:rPr>
          <w:rFonts w:ascii="Arial" w:hAnsi="Arial" w:cs="Arial"/>
          <w:bCs/>
        </w:rPr>
        <w:t>V březnu 2011 byl</w:t>
      </w:r>
      <w:r w:rsidR="00BD3897">
        <w:rPr>
          <w:rFonts w:ascii="Arial" w:hAnsi="Arial" w:cs="Arial"/>
          <w:bCs/>
        </w:rPr>
        <w:t>o</w:t>
      </w:r>
      <w:r w:rsidR="007E12BE">
        <w:rPr>
          <w:rFonts w:ascii="Arial" w:hAnsi="Arial" w:cs="Arial"/>
          <w:bCs/>
        </w:rPr>
        <w:t xml:space="preserve"> </w:t>
      </w:r>
      <w:r w:rsidR="0047755D">
        <w:rPr>
          <w:rFonts w:ascii="Arial" w:hAnsi="Arial" w:cs="Arial"/>
          <w:bCs/>
        </w:rPr>
        <w:t xml:space="preserve">dokončeno zpracování evaluační studie: </w:t>
      </w:r>
      <w:r w:rsidR="0047755D" w:rsidRPr="0047755D">
        <w:rPr>
          <w:rFonts w:ascii="Arial" w:hAnsi="Arial" w:cs="Arial"/>
        </w:rPr>
        <w:t>„</w:t>
      </w:r>
      <w:proofErr w:type="spellStart"/>
      <w:r w:rsidR="0047755D" w:rsidRPr="0047755D">
        <w:rPr>
          <w:rFonts w:ascii="Arial" w:hAnsi="Arial" w:cs="Arial"/>
        </w:rPr>
        <w:t>Implementing</w:t>
      </w:r>
      <w:proofErr w:type="spellEnd"/>
      <w:r w:rsidR="0047755D" w:rsidRPr="0047755D">
        <w:rPr>
          <w:rFonts w:ascii="Arial" w:hAnsi="Arial" w:cs="Arial"/>
        </w:rPr>
        <w:t xml:space="preserve"> JESSICA in </w:t>
      </w:r>
      <w:proofErr w:type="spellStart"/>
      <w:r w:rsidR="0047755D" w:rsidRPr="0047755D">
        <w:rPr>
          <w:rFonts w:ascii="Arial" w:hAnsi="Arial" w:cs="Arial"/>
        </w:rPr>
        <w:t>the</w:t>
      </w:r>
      <w:proofErr w:type="spellEnd"/>
      <w:r w:rsidR="0047755D" w:rsidRPr="0047755D">
        <w:rPr>
          <w:rFonts w:ascii="Arial" w:hAnsi="Arial" w:cs="Arial"/>
        </w:rPr>
        <w:t xml:space="preserve"> </w:t>
      </w:r>
      <w:proofErr w:type="spellStart"/>
      <w:r w:rsidR="0047755D" w:rsidRPr="0047755D">
        <w:rPr>
          <w:rFonts w:ascii="Arial" w:hAnsi="Arial" w:cs="Arial"/>
        </w:rPr>
        <w:t>Central</w:t>
      </w:r>
      <w:proofErr w:type="spellEnd"/>
      <w:r w:rsidR="0047755D" w:rsidRPr="0047755D">
        <w:rPr>
          <w:rFonts w:ascii="Arial" w:hAnsi="Arial" w:cs="Arial"/>
        </w:rPr>
        <w:t xml:space="preserve"> Moravia </w:t>
      </w:r>
      <w:proofErr w:type="spellStart"/>
      <w:r w:rsidR="0047755D" w:rsidRPr="0047755D">
        <w:rPr>
          <w:rFonts w:ascii="Arial" w:hAnsi="Arial" w:cs="Arial"/>
        </w:rPr>
        <w:t>Cohesion</w:t>
      </w:r>
      <w:proofErr w:type="spellEnd"/>
      <w:r w:rsidR="0047755D" w:rsidRPr="0047755D">
        <w:rPr>
          <w:rFonts w:ascii="Arial" w:hAnsi="Arial" w:cs="Arial"/>
        </w:rPr>
        <w:t xml:space="preserve"> Region, Czech Republic“</w:t>
      </w:r>
      <w:r w:rsidR="0047755D">
        <w:rPr>
          <w:rFonts w:ascii="Arial" w:hAnsi="Arial" w:cs="Arial"/>
        </w:rPr>
        <w:t xml:space="preserve"> zadané </w:t>
      </w:r>
      <w:r w:rsidR="0047755D">
        <w:rPr>
          <w:rFonts w:ascii="Arial" w:hAnsi="Arial" w:cs="Arial"/>
          <w:bCs/>
        </w:rPr>
        <w:t xml:space="preserve">Úřadem Regionální rady ROP SM. Cílem </w:t>
      </w:r>
      <w:r w:rsidR="002C6251">
        <w:rPr>
          <w:rFonts w:ascii="Arial" w:hAnsi="Arial" w:cs="Arial"/>
          <w:bCs/>
        </w:rPr>
        <w:t xml:space="preserve">bylo vytipování </w:t>
      </w:r>
      <w:r w:rsidR="0047755D">
        <w:rPr>
          <w:rFonts w:ascii="Arial" w:hAnsi="Arial" w:cs="Arial"/>
          <w:bCs/>
        </w:rPr>
        <w:t xml:space="preserve">potenciálních projektů vhodných pro využití finančního nástroje JESSICA v rámci regionu Střední Morava. V současné době probíhají jednání s Evropskou investiční bankou o podobně finančního mechanismu JESSICA a jeho nastavení pro financování </w:t>
      </w:r>
      <w:r w:rsidR="002C6251">
        <w:rPr>
          <w:rFonts w:ascii="Arial" w:hAnsi="Arial" w:cs="Arial"/>
          <w:bCs/>
        </w:rPr>
        <w:t>v období 2014+</w:t>
      </w:r>
      <w:r w:rsidR="0047755D">
        <w:rPr>
          <w:rFonts w:ascii="Arial" w:hAnsi="Arial" w:cs="Arial"/>
          <w:bCs/>
        </w:rPr>
        <w:t xml:space="preserve">.   </w:t>
      </w:r>
    </w:p>
    <w:p w:rsidR="00311257" w:rsidRPr="00F210BF" w:rsidRDefault="007F794A" w:rsidP="007F794A">
      <w:pPr>
        <w:numPr>
          <w:ilvl w:val="0"/>
          <w:numId w:val="20"/>
        </w:numPr>
        <w:spacing w:after="120"/>
        <w:jc w:val="both"/>
        <w:rPr>
          <w:rFonts w:ascii="Arial" w:hAnsi="Arial"/>
        </w:rPr>
      </w:pPr>
      <w:r>
        <w:rPr>
          <w:rFonts w:ascii="Arial" w:hAnsi="Arial" w:cs="Arial"/>
          <w:bCs/>
        </w:rPr>
        <w:t>Řízení projektu</w:t>
      </w:r>
    </w:p>
    <w:p w:rsidR="00F055A2" w:rsidRDefault="007F794A" w:rsidP="00F055A2">
      <w:pPr>
        <w:spacing w:after="120"/>
        <w:jc w:val="both"/>
        <w:rPr>
          <w:rFonts w:ascii="Arial" w:hAnsi="Arial"/>
        </w:rPr>
      </w:pPr>
      <w:r>
        <w:rPr>
          <w:rFonts w:ascii="Arial" w:hAnsi="Arial" w:cs="Arial"/>
          <w:bCs/>
        </w:rPr>
        <w:t xml:space="preserve">Hlavní částí aktivity </w:t>
      </w:r>
      <w:r w:rsidR="00F055A2">
        <w:rPr>
          <w:rFonts w:ascii="Arial" w:hAnsi="Arial" w:cs="Arial"/>
          <w:bCs/>
        </w:rPr>
        <w:t>bude personální a</w:t>
      </w:r>
      <w:r w:rsidR="002F54A0">
        <w:rPr>
          <w:rFonts w:ascii="Arial" w:hAnsi="Arial" w:cs="Arial"/>
          <w:bCs/>
        </w:rPr>
        <w:t> </w:t>
      </w:r>
      <w:r w:rsidR="00F055A2">
        <w:rPr>
          <w:rFonts w:ascii="Arial" w:hAnsi="Arial" w:cs="Arial"/>
          <w:bCs/>
        </w:rPr>
        <w:t xml:space="preserve">technické zajištění projektu na Krajském úřadě Olomouckého kraje. </w:t>
      </w:r>
      <w:r w:rsidR="00F055A2">
        <w:rPr>
          <w:rFonts w:ascii="Arial" w:hAnsi="Arial" w:cs="Arial"/>
        </w:rPr>
        <w:t>Projekt bude administrován a</w:t>
      </w:r>
      <w:r w:rsidR="002F54A0">
        <w:rPr>
          <w:rFonts w:ascii="Arial" w:hAnsi="Arial" w:cs="Arial"/>
        </w:rPr>
        <w:t> </w:t>
      </w:r>
      <w:r w:rsidR="00F055A2">
        <w:rPr>
          <w:rFonts w:ascii="Arial" w:hAnsi="Arial" w:cs="Arial"/>
        </w:rPr>
        <w:t xml:space="preserve">řízen na </w:t>
      </w:r>
      <w:r w:rsidR="00F055A2" w:rsidRPr="009A5B47">
        <w:rPr>
          <w:rFonts w:ascii="Arial" w:hAnsi="Arial" w:cs="Arial"/>
        </w:rPr>
        <w:t xml:space="preserve">oddělení </w:t>
      </w:r>
      <w:r w:rsidR="00F055A2">
        <w:rPr>
          <w:rFonts w:ascii="Arial" w:hAnsi="Arial" w:cs="Arial"/>
        </w:rPr>
        <w:t>regionálního rozvoje na od</w:t>
      </w:r>
      <w:r w:rsidR="00F055A2" w:rsidRPr="009A5B47">
        <w:rPr>
          <w:rFonts w:ascii="Arial" w:hAnsi="Arial" w:cs="Arial"/>
        </w:rPr>
        <w:t>boru strategického rozvoje kraje</w:t>
      </w:r>
      <w:r w:rsidR="00F055A2">
        <w:rPr>
          <w:rFonts w:ascii="Arial" w:hAnsi="Arial" w:cs="Arial"/>
        </w:rPr>
        <w:t>.</w:t>
      </w:r>
      <w:r w:rsidR="00F055A2">
        <w:rPr>
          <w:rFonts w:ascii="Arial" w:hAnsi="Arial" w:cs="Arial"/>
          <w:bCs/>
        </w:rPr>
        <w:t xml:space="preserve"> K</w:t>
      </w:r>
      <w:r w:rsidR="002F54A0">
        <w:rPr>
          <w:rFonts w:ascii="Arial" w:hAnsi="Arial" w:cs="Arial"/>
          <w:bCs/>
        </w:rPr>
        <w:t> </w:t>
      </w:r>
      <w:r w:rsidR="00F055A2">
        <w:rPr>
          <w:rFonts w:ascii="Arial" w:hAnsi="Arial" w:cs="Arial"/>
          <w:bCs/>
        </w:rPr>
        <w:t>administraci a</w:t>
      </w:r>
      <w:r w:rsidR="002F54A0">
        <w:rPr>
          <w:rFonts w:ascii="Arial" w:hAnsi="Arial" w:cs="Arial"/>
          <w:bCs/>
        </w:rPr>
        <w:t> </w:t>
      </w:r>
      <w:r w:rsidR="00F055A2">
        <w:rPr>
          <w:rFonts w:ascii="Arial" w:hAnsi="Arial" w:cs="Arial"/>
          <w:bCs/>
        </w:rPr>
        <w:t>realizaci aktivit projektu budou využita pracovní místa vytvořená v</w:t>
      </w:r>
      <w:r w:rsidR="002F54A0">
        <w:rPr>
          <w:rFonts w:ascii="Arial" w:hAnsi="Arial" w:cs="Arial"/>
          <w:bCs/>
        </w:rPr>
        <w:t> </w:t>
      </w:r>
      <w:r w:rsidR="00F055A2">
        <w:rPr>
          <w:rFonts w:ascii="Arial" w:hAnsi="Arial" w:cs="Arial"/>
          <w:bCs/>
        </w:rPr>
        <w:t xml:space="preserve">rámci </w:t>
      </w:r>
      <w:r>
        <w:rPr>
          <w:rFonts w:ascii="Arial" w:hAnsi="Arial" w:cs="Arial"/>
          <w:bCs/>
        </w:rPr>
        <w:t>předchozích projektů absorpční kapacity</w:t>
      </w:r>
      <w:r w:rsidR="00F055A2">
        <w:rPr>
          <w:rFonts w:ascii="Arial" w:hAnsi="Arial" w:cs="Arial"/>
          <w:bCs/>
        </w:rPr>
        <w:t>. Jedná se celkem o</w:t>
      </w:r>
      <w:r w:rsidR="002F54A0">
        <w:rPr>
          <w:rFonts w:ascii="Arial" w:hAnsi="Arial" w:cs="Arial"/>
          <w:bCs/>
        </w:rPr>
        <w:t> </w:t>
      </w:r>
      <w:r w:rsidR="00FC2488">
        <w:rPr>
          <w:rFonts w:ascii="Arial" w:hAnsi="Arial" w:cs="Arial"/>
          <w:bCs/>
        </w:rPr>
        <w:t xml:space="preserve">tři </w:t>
      </w:r>
      <w:r>
        <w:rPr>
          <w:rFonts w:ascii="Arial" w:hAnsi="Arial" w:cs="Arial"/>
          <w:bCs/>
        </w:rPr>
        <w:t>pr</w:t>
      </w:r>
      <w:r w:rsidR="00E77D5D">
        <w:rPr>
          <w:rFonts w:ascii="Arial" w:hAnsi="Arial" w:cs="Arial"/>
          <w:bCs/>
        </w:rPr>
        <w:t xml:space="preserve">acovnice oddělení regionálního rozvoje </w:t>
      </w:r>
      <w:r>
        <w:rPr>
          <w:rFonts w:ascii="Arial" w:hAnsi="Arial" w:cs="Arial"/>
          <w:bCs/>
        </w:rPr>
        <w:t>–</w:t>
      </w:r>
      <w:r w:rsidR="00E77D5D">
        <w:rPr>
          <w:rFonts w:ascii="Arial" w:hAnsi="Arial" w:cs="Arial"/>
          <w:bCs/>
        </w:rPr>
        <w:t xml:space="preserve"> </w:t>
      </w:r>
      <w:r w:rsidR="00FC2488">
        <w:rPr>
          <w:rFonts w:ascii="Arial" w:hAnsi="Arial" w:cs="Arial"/>
          <w:bCs/>
        </w:rPr>
        <w:t>dvě</w:t>
      </w:r>
      <w:r w:rsidR="00F055A2">
        <w:rPr>
          <w:rFonts w:ascii="Arial" w:hAnsi="Arial" w:cs="Arial"/>
          <w:bCs/>
        </w:rPr>
        <w:t xml:space="preserve"> pracovní místa projektových manažerů a jedno pracovní místo finančního manažera. </w:t>
      </w:r>
      <w:r w:rsidR="00943718">
        <w:rPr>
          <w:rFonts w:ascii="Arial" w:hAnsi="Arial" w:cs="Arial"/>
          <w:bCs/>
        </w:rPr>
        <w:t xml:space="preserve">V podmínkách </w:t>
      </w:r>
      <w:r>
        <w:rPr>
          <w:rFonts w:ascii="Arial" w:hAnsi="Arial" w:cs="Arial"/>
          <w:bCs/>
        </w:rPr>
        <w:t>výzv</w:t>
      </w:r>
      <w:r w:rsidR="00943718">
        <w:rPr>
          <w:rFonts w:ascii="Arial" w:hAnsi="Arial" w:cs="Arial"/>
          <w:bCs/>
        </w:rPr>
        <w:t>y</w:t>
      </w:r>
      <w:r>
        <w:rPr>
          <w:rFonts w:ascii="Arial" w:hAnsi="Arial" w:cs="Arial"/>
          <w:bCs/>
        </w:rPr>
        <w:t xml:space="preserve"> č.</w:t>
      </w:r>
      <w:r w:rsidR="002F54A0">
        <w:rPr>
          <w:rFonts w:ascii="Arial" w:hAnsi="Arial" w:cs="Arial"/>
          <w:bCs/>
        </w:rPr>
        <w:t> </w:t>
      </w:r>
      <w:r>
        <w:rPr>
          <w:rFonts w:ascii="Arial" w:hAnsi="Arial" w:cs="Arial"/>
          <w:bCs/>
        </w:rPr>
        <w:t xml:space="preserve">28/2011 </w:t>
      </w:r>
      <w:r w:rsidR="00FC2488">
        <w:rPr>
          <w:rFonts w:ascii="Arial" w:hAnsi="Arial" w:cs="Arial"/>
          <w:bCs/>
        </w:rPr>
        <w:t xml:space="preserve">jsou uvedeny požadavky na </w:t>
      </w:r>
      <w:r>
        <w:rPr>
          <w:rFonts w:ascii="Arial" w:hAnsi="Arial" w:cs="Arial"/>
          <w:bCs/>
        </w:rPr>
        <w:t xml:space="preserve">zajištění odděleného vykazování aktivit projektu </w:t>
      </w:r>
      <w:r w:rsidR="00FC2488">
        <w:rPr>
          <w:rFonts w:ascii="Arial" w:hAnsi="Arial" w:cs="Arial"/>
          <w:bCs/>
        </w:rPr>
        <w:t xml:space="preserve">Příprava Olomouckého kraje na kohezní politiku EU 2014+ </w:t>
      </w:r>
      <w:r>
        <w:rPr>
          <w:rFonts w:ascii="Arial" w:hAnsi="Arial" w:cs="Arial"/>
          <w:bCs/>
        </w:rPr>
        <w:t>od projektu kraje předloženého v rámci výzvy č. 19/2010</w:t>
      </w:r>
      <w:r w:rsidR="00FC2488">
        <w:rPr>
          <w:rFonts w:ascii="Arial" w:hAnsi="Arial" w:cs="Arial"/>
          <w:bCs/>
        </w:rPr>
        <w:t xml:space="preserve"> (Podpora rozvoje Olomouckého kraje 2010-2012).</w:t>
      </w:r>
      <w:r w:rsidR="00920A27">
        <w:rPr>
          <w:rFonts w:ascii="Arial" w:hAnsi="Arial" w:cs="Arial"/>
          <w:bCs/>
        </w:rPr>
        <w:t xml:space="preserve"> </w:t>
      </w:r>
      <w:r w:rsidR="00FC2488">
        <w:rPr>
          <w:rFonts w:ascii="Arial" w:hAnsi="Arial" w:cs="Arial"/>
          <w:bCs/>
        </w:rPr>
        <w:t xml:space="preserve">Z uvedeného důvodu bude zapojení tří projektových manažerek </w:t>
      </w:r>
      <w:r w:rsidR="00920A27">
        <w:rPr>
          <w:rFonts w:ascii="Arial" w:hAnsi="Arial" w:cs="Arial"/>
          <w:bCs/>
        </w:rPr>
        <w:t xml:space="preserve">(Ing. Leona Valovičová, Ing. Eva Pospíšilová a Ing. Radana Vyroubalová) </w:t>
      </w:r>
      <w:r w:rsidR="00FC2488">
        <w:rPr>
          <w:rFonts w:ascii="Arial" w:hAnsi="Arial" w:cs="Arial"/>
          <w:bCs/>
        </w:rPr>
        <w:t>do projektového týmu řešeno formou dohody o</w:t>
      </w:r>
      <w:r w:rsidR="002F54A0">
        <w:rPr>
          <w:rFonts w:ascii="Arial" w:hAnsi="Arial" w:cs="Arial"/>
          <w:bCs/>
        </w:rPr>
        <w:t> </w:t>
      </w:r>
      <w:r w:rsidR="00FC2488">
        <w:rPr>
          <w:rFonts w:ascii="Arial" w:hAnsi="Arial" w:cs="Arial"/>
          <w:bCs/>
        </w:rPr>
        <w:t>provedení práce (DPP) ve výši 16</w:t>
      </w:r>
      <w:r w:rsidR="00920A27">
        <w:rPr>
          <w:rFonts w:ascii="Arial" w:hAnsi="Arial" w:cs="Arial"/>
          <w:bCs/>
        </w:rPr>
        <w:t> </w:t>
      </w:r>
      <w:r w:rsidR="00FC2488">
        <w:rPr>
          <w:rFonts w:ascii="Arial" w:hAnsi="Arial" w:cs="Arial"/>
          <w:bCs/>
        </w:rPr>
        <w:t>hodin/měsíc</w:t>
      </w:r>
      <w:r w:rsidR="00B92FF4">
        <w:rPr>
          <w:rFonts w:ascii="Arial" w:hAnsi="Arial" w:cs="Arial"/>
          <w:bCs/>
        </w:rPr>
        <w:t xml:space="preserve">, a to v období od 1. 12. 2011 do 30. 6. 2012. </w:t>
      </w:r>
      <w:r w:rsidR="00FC2488">
        <w:rPr>
          <w:rFonts w:ascii="Arial" w:hAnsi="Arial" w:cs="Arial"/>
          <w:bCs/>
        </w:rPr>
        <w:t>Náklady na DPP jsou uznatelnými náklady projektu</w:t>
      </w:r>
      <w:r w:rsidR="00B92FF4">
        <w:rPr>
          <w:rFonts w:ascii="Arial" w:hAnsi="Arial" w:cs="Arial"/>
          <w:bCs/>
        </w:rPr>
        <w:t>.</w:t>
      </w:r>
    </w:p>
    <w:p w:rsidR="00920A27" w:rsidRDefault="00FC2488" w:rsidP="00F055A2">
      <w:pPr>
        <w:spacing w:after="120"/>
        <w:jc w:val="both"/>
        <w:rPr>
          <w:rFonts w:ascii="Arial" w:hAnsi="Arial"/>
        </w:rPr>
      </w:pPr>
      <w:r>
        <w:rPr>
          <w:rFonts w:ascii="Arial" w:hAnsi="Arial"/>
        </w:rPr>
        <w:t>Veškeré aktivity projektu musí splnit nezbytné podmínky výzvy č.</w:t>
      </w:r>
      <w:r w:rsidR="002F54A0">
        <w:rPr>
          <w:rFonts w:ascii="Arial" w:hAnsi="Arial"/>
        </w:rPr>
        <w:t> </w:t>
      </w:r>
      <w:r>
        <w:rPr>
          <w:rFonts w:ascii="Arial" w:hAnsi="Arial"/>
        </w:rPr>
        <w:t>28/2011, a</w:t>
      </w:r>
      <w:r w:rsidR="002F54A0">
        <w:rPr>
          <w:rFonts w:ascii="Arial" w:hAnsi="Arial"/>
        </w:rPr>
        <w:t> </w:t>
      </w:r>
      <w:r>
        <w:rPr>
          <w:rFonts w:ascii="Arial" w:hAnsi="Arial"/>
        </w:rPr>
        <w:t>to respektování řízení a</w:t>
      </w:r>
      <w:r w:rsidR="002F54A0">
        <w:rPr>
          <w:rFonts w:ascii="Arial" w:hAnsi="Arial"/>
        </w:rPr>
        <w:t> </w:t>
      </w:r>
      <w:r>
        <w:rPr>
          <w:rFonts w:ascii="Arial" w:hAnsi="Arial"/>
        </w:rPr>
        <w:t>koordinace absorpční kapacity regionu na základě Modelu koordinace pro řízení absorpční kapacity ROP SM a</w:t>
      </w:r>
      <w:r w:rsidR="002F54A0">
        <w:rPr>
          <w:rFonts w:ascii="Arial" w:hAnsi="Arial"/>
        </w:rPr>
        <w:t> </w:t>
      </w:r>
      <w:r w:rsidR="00527949">
        <w:rPr>
          <w:rFonts w:ascii="Arial" w:hAnsi="Arial"/>
        </w:rPr>
        <w:t xml:space="preserve">koordinace projektů obou krajů a </w:t>
      </w:r>
      <w:r w:rsidR="00920A27">
        <w:rPr>
          <w:rFonts w:ascii="Arial" w:hAnsi="Arial"/>
        </w:rPr>
        <w:t>schv</w:t>
      </w:r>
      <w:r w:rsidR="00527949">
        <w:rPr>
          <w:rFonts w:ascii="Arial" w:hAnsi="Arial"/>
        </w:rPr>
        <w:t>alování</w:t>
      </w:r>
      <w:r w:rsidR="00920A27">
        <w:rPr>
          <w:rFonts w:ascii="Arial" w:hAnsi="Arial"/>
        </w:rPr>
        <w:t xml:space="preserve"> realizace jednotlivých aktivit prostřednictvím Řídící a koordinační skupiny.</w:t>
      </w:r>
    </w:p>
    <w:p w:rsidR="00F055A2" w:rsidRPr="00A143DC" w:rsidRDefault="00F055A2" w:rsidP="00920A27">
      <w:pPr>
        <w:spacing w:after="120"/>
        <w:jc w:val="both"/>
        <w:outlineLvl w:val="0"/>
        <w:rPr>
          <w:rFonts w:ascii="Arial" w:hAnsi="Arial"/>
          <w:u w:val="single"/>
        </w:rPr>
      </w:pPr>
      <w:r>
        <w:rPr>
          <w:rFonts w:ascii="Arial" w:hAnsi="Arial"/>
          <w:u w:val="single"/>
        </w:rPr>
        <w:t>Způsob</w:t>
      </w:r>
      <w:r w:rsidRPr="00A143DC">
        <w:rPr>
          <w:rFonts w:ascii="Arial" w:hAnsi="Arial"/>
          <w:u w:val="single"/>
        </w:rPr>
        <w:t xml:space="preserve"> financování projektu</w:t>
      </w:r>
      <w:r w:rsidR="00920A27" w:rsidRPr="00920A27">
        <w:rPr>
          <w:rFonts w:ascii="Arial" w:hAnsi="Arial"/>
          <w:u w:val="single"/>
        </w:rPr>
        <w:t xml:space="preserve"> Příprava Olomouckého kraje na kohezní politiku EU 2014+</w:t>
      </w:r>
    </w:p>
    <w:p w:rsidR="00920A27" w:rsidRDefault="00920A27" w:rsidP="00920A27">
      <w:pPr>
        <w:spacing w:after="120"/>
        <w:jc w:val="both"/>
        <w:rPr>
          <w:rFonts w:ascii="Arial" w:hAnsi="Arial"/>
        </w:rPr>
      </w:pPr>
      <w:r>
        <w:rPr>
          <w:rFonts w:ascii="Arial" w:hAnsi="Arial"/>
        </w:rPr>
        <w:lastRenderedPageBreak/>
        <w:t>V tabulce č. 2 je uveden rozpočet projektu v rozložení na zdroje financování z ERDF prostřednictvím ROP SM a z rozpočtu Olomouckého kraje.</w:t>
      </w:r>
    </w:p>
    <w:p w:rsidR="004B4BAE" w:rsidRDefault="004B4BAE" w:rsidP="00143ECB">
      <w:pPr>
        <w:rPr>
          <w:rFonts w:ascii="Arial" w:hAnsi="Arial"/>
        </w:rPr>
      </w:pPr>
    </w:p>
    <w:p w:rsidR="00F055A2" w:rsidRDefault="00F055A2" w:rsidP="00F055A2">
      <w:pPr>
        <w:spacing w:after="120"/>
        <w:rPr>
          <w:rFonts w:ascii="Arial" w:hAnsi="Arial"/>
        </w:rPr>
      </w:pPr>
      <w:r>
        <w:rPr>
          <w:rFonts w:ascii="Arial" w:hAnsi="Arial"/>
        </w:rPr>
        <w:t>Tabulka č. 2: Rozpočet projektu</w:t>
      </w:r>
    </w:p>
    <w:tbl>
      <w:tblPr>
        <w:tblW w:w="7103" w:type="dxa"/>
        <w:jc w:val="center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93"/>
        <w:gridCol w:w="2410"/>
      </w:tblGrid>
      <w:tr w:rsidR="00F055A2" w:rsidTr="002F54A0">
        <w:trPr>
          <w:trHeight w:val="442"/>
          <w:jc w:val="center"/>
        </w:trPr>
        <w:tc>
          <w:tcPr>
            <w:tcW w:w="4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055A2" w:rsidRPr="002F54A0" w:rsidRDefault="00F055A2" w:rsidP="003D544B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F54A0">
              <w:rPr>
                <w:rFonts w:ascii="Arial" w:hAnsi="Arial" w:cs="Arial"/>
                <w:b/>
                <w:sz w:val="22"/>
                <w:szCs w:val="22"/>
              </w:rPr>
              <w:t>Zdroj financování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055A2" w:rsidRPr="002F54A0" w:rsidRDefault="00F055A2" w:rsidP="0052794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F54A0">
              <w:rPr>
                <w:rFonts w:ascii="Arial" w:hAnsi="Arial" w:cs="Arial"/>
                <w:b/>
                <w:sz w:val="22"/>
                <w:szCs w:val="22"/>
              </w:rPr>
              <w:t xml:space="preserve">Částka </w:t>
            </w:r>
            <w:r w:rsidR="00527949">
              <w:rPr>
                <w:rFonts w:ascii="Arial" w:hAnsi="Arial" w:cs="Arial"/>
                <w:b/>
                <w:sz w:val="22"/>
                <w:szCs w:val="22"/>
              </w:rPr>
              <w:t>(</w:t>
            </w:r>
            <w:r w:rsidRPr="002F54A0">
              <w:rPr>
                <w:rFonts w:ascii="Arial" w:hAnsi="Arial" w:cs="Arial"/>
                <w:b/>
                <w:sz w:val="22"/>
                <w:szCs w:val="22"/>
              </w:rPr>
              <w:t>tis. Kč</w:t>
            </w:r>
            <w:r w:rsidR="00527949">
              <w:rPr>
                <w:rFonts w:ascii="Arial" w:hAnsi="Arial" w:cs="Arial"/>
                <w:b/>
                <w:sz w:val="22"/>
                <w:szCs w:val="22"/>
              </w:rPr>
              <w:t>)</w:t>
            </w:r>
          </w:p>
        </w:tc>
      </w:tr>
      <w:tr w:rsidR="00F055A2" w:rsidTr="002F54A0">
        <w:trPr>
          <w:trHeight w:val="340"/>
          <w:jc w:val="center"/>
        </w:trPr>
        <w:tc>
          <w:tcPr>
            <w:tcW w:w="46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055A2" w:rsidRPr="002F54A0" w:rsidRDefault="00F055A2" w:rsidP="00920A27">
            <w:pPr>
              <w:rPr>
                <w:rFonts w:ascii="Arial" w:hAnsi="Arial" w:cs="Arial"/>
                <w:sz w:val="22"/>
                <w:szCs w:val="22"/>
              </w:rPr>
            </w:pPr>
            <w:r w:rsidRPr="002F54A0">
              <w:rPr>
                <w:rFonts w:ascii="Arial" w:hAnsi="Arial" w:cs="Arial"/>
                <w:sz w:val="22"/>
                <w:szCs w:val="22"/>
              </w:rPr>
              <w:t>Příspěvek ERDF (</w:t>
            </w:r>
            <w:r w:rsidR="00920A27" w:rsidRPr="002F54A0">
              <w:rPr>
                <w:rFonts w:ascii="Arial" w:hAnsi="Arial" w:cs="Arial"/>
                <w:sz w:val="22"/>
                <w:szCs w:val="22"/>
              </w:rPr>
              <w:t>75</w:t>
            </w:r>
            <w:r w:rsidRPr="002F54A0">
              <w:rPr>
                <w:rFonts w:ascii="Arial" w:hAnsi="Arial" w:cs="Arial"/>
                <w:sz w:val="22"/>
                <w:szCs w:val="22"/>
              </w:rPr>
              <w:t>%)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055A2" w:rsidRPr="002F54A0" w:rsidRDefault="00920A27" w:rsidP="003D544B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2F54A0">
              <w:rPr>
                <w:rFonts w:ascii="Arial" w:hAnsi="Arial" w:cs="Arial"/>
                <w:sz w:val="22"/>
                <w:szCs w:val="22"/>
              </w:rPr>
              <w:t>3 000</w:t>
            </w:r>
          </w:p>
        </w:tc>
      </w:tr>
      <w:tr w:rsidR="00F055A2" w:rsidTr="002F54A0">
        <w:trPr>
          <w:trHeight w:val="346"/>
          <w:jc w:val="center"/>
        </w:trPr>
        <w:tc>
          <w:tcPr>
            <w:tcW w:w="46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055A2" w:rsidRPr="002F54A0" w:rsidRDefault="00F055A2" w:rsidP="00920A27">
            <w:pPr>
              <w:rPr>
                <w:rFonts w:ascii="Arial" w:hAnsi="Arial" w:cs="Arial"/>
                <w:sz w:val="22"/>
                <w:szCs w:val="22"/>
              </w:rPr>
            </w:pPr>
            <w:r w:rsidRPr="002F54A0">
              <w:rPr>
                <w:rFonts w:ascii="Arial" w:hAnsi="Arial" w:cs="Arial"/>
                <w:sz w:val="22"/>
                <w:szCs w:val="22"/>
              </w:rPr>
              <w:t>Spolufinancování Olomouckým krajem (1</w:t>
            </w:r>
            <w:r w:rsidR="00920A27" w:rsidRPr="002F54A0">
              <w:rPr>
                <w:rFonts w:ascii="Arial" w:hAnsi="Arial" w:cs="Arial"/>
                <w:sz w:val="22"/>
                <w:szCs w:val="22"/>
              </w:rPr>
              <w:t>5</w:t>
            </w:r>
            <w:r w:rsidRPr="002F54A0">
              <w:rPr>
                <w:rFonts w:ascii="Arial" w:hAnsi="Arial" w:cs="Arial"/>
                <w:sz w:val="22"/>
                <w:szCs w:val="22"/>
              </w:rPr>
              <w:t> %)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055A2" w:rsidRPr="002F54A0" w:rsidRDefault="00920A27" w:rsidP="003D544B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2F54A0">
              <w:rPr>
                <w:rFonts w:ascii="Arial" w:hAnsi="Arial" w:cs="Arial"/>
                <w:sz w:val="22"/>
                <w:szCs w:val="22"/>
              </w:rPr>
              <w:t>1 000</w:t>
            </w:r>
          </w:p>
        </w:tc>
      </w:tr>
      <w:tr w:rsidR="00F055A2" w:rsidTr="002F54A0">
        <w:trPr>
          <w:trHeight w:val="342"/>
          <w:jc w:val="center"/>
        </w:trPr>
        <w:tc>
          <w:tcPr>
            <w:tcW w:w="4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055A2" w:rsidRPr="002F54A0" w:rsidRDefault="00F055A2" w:rsidP="003D544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F54A0">
              <w:rPr>
                <w:rFonts w:ascii="Arial" w:hAnsi="Arial" w:cs="Arial"/>
                <w:b/>
                <w:sz w:val="22"/>
                <w:szCs w:val="22"/>
              </w:rPr>
              <w:t>Rozpočet projektu celkem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055A2" w:rsidRPr="002F54A0" w:rsidRDefault="00920A27" w:rsidP="003D544B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2F54A0">
              <w:rPr>
                <w:rFonts w:ascii="Arial" w:hAnsi="Arial" w:cs="Arial"/>
                <w:b/>
                <w:sz w:val="22"/>
                <w:szCs w:val="22"/>
              </w:rPr>
              <w:t>4 000</w:t>
            </w:r>
          </w:p>
        </w:tc>
      </w:tr>
    </w:tbl>
    <w:p w:rsidR="00143ECB" w:rsidRDefault="00143ECB" w:rsidP="004F176F">
      <w:pPr>
        <w:jc w:val="both"/>
        <w:rPr>
          <w:rFonts w:ascii="Arial" w:hAnsi="Arial" w:cs="Arial"/>
        </w:rPr>
      </w:pPr>
    </w:p>
    <w:p w:rsidR="00F055A2" w:rsidRPr="00E77D5D" w:rsidRDefault="00F055A2" w:rsidP="004F176F">
      <w:pPr>
        <w:jc w:val="both"/>
        <w:rPr>
          <w:rFonts w:ascii="Arial" w:hAnsi="Arial" w:cs="Arial"/>
        </w:rPr>
      </w:pPr>
      <w:r w:rsidRPr="004F176F">
        <w:rPr>
          <w:rFonts w:ascii="Arial" w:hAnsi="Arial" w:cs="Arial"/>
        </w:rPr>
        <w:t xml:space="preserve">Aktivity projektu se budou vyúčtovávat pololetními žádostmi o platbu. Podle pravidel zúčtování ROP </w:t>
      </w:r>
      <w:r w:rsidR="00326CAF" w:rsidRPr="004F176F">
        <w:rPr>
          <w:rFonts w:ascii="Arial" w:hAnsi="Arial" w:cs="Arial"/>
        </w:rPr>
        <w:t xml:space="preserve">SM </w:t>
      </w:r>
      <w:r w:rsidRPr="004F176F">
        <w:rPr>
          <w:rFonts w:ascii="Arial" w:hAnsi="Arial" w:cs="Arial"/>
        </w:rPr>
        <w:t>budou příspěvky ERDF připisovány na příjmový účet kraje.</w:t>
      </w:r>
    </w:p>
    <w:p w:rsidR="00C1670B" w:rsidRDefault="00C1670B" w:rsidP="00C1670B">
      <w:pPr>
        <w:spacing w:after="120"/>
        <w:jc w:val="both"/>
        <w:rPr>
          <w:rFonts w:ascii="Arial" w:hAnsi="Arial" w:cs="Arial"/>
          <w:b/>
        </w:rPr>
      </w:pPr>
    </w:p>
    <w:p w:rsidR="00C1670B" w:rsidRPr="00703327" w:rsidRDefault="00C1670B" w:rsidP="00C1670B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Předkladatel doporučuje Zastupitelstvu Olomouckého kraje schválit realizaci projektu Olomouckého kraje v rámci oblasti podpory 4. 2 ROP SM v celkovém objemu 4 mil. Kč a </w:t>
      </w:r>
      <w:r w:rsidR="00D12BD4">
        <w:rPr>
          <w:rFonts w:ascii="Arial" w:hAnsi="Arial" w:cs="Arial"/>
          <w:b/>
        </w:rPr>
        <w:t xml:space="preserve">schválit </w:t>
      </w:r>
      <w:r>
        <w:rPr>
          <w:rFonts w:ascii="Arial" w:hAnsi="Arial" w:cs="Arial"/>
          <w:b/>
        </w:rPr>
        <w:t>závaz</w:t>
      </w:r>
      <w:r w:rsidR="00D12BD4">
        <w:rPr>
          <w:rFonts w:ascii="Arial" w:hAnsi="Arial" w:cs="Arial"/>
          <w:b/>
        </w:rPr>
        <w:t>e</w:t>
      </w:r>
      <w:r>
        <w:rPr>
          <w:rFonts w:ascii="Arial" w:hAnsi="Arial" w:cs="Arial"/>
          <w:b/>
        </w:rPr>
        <w:t>k Olomouckého kraje spolufinancovat a</w:t>
      </w:r>
      <w:r w:rsidR="00D12BD4">
        <w:rPr>
          <w:rFonts w:ascii="Arial" w:hAnsi="Arial" w:cs="Arial"/>
          <w:b/>
        </w:rPr>
        <w:t> </w:t>
      </w:r>
      <w:r>
        <w:rPr>
          <w:rFonts w:ascii="Arial" w:hAnsi="Arial" w:cs="Arial"/>
          <w:b/>
        </w:rPr>
        <w:t>předfinancovat projekt Olomouckého kraje v max. výši 1 mil. Kč.</w:t>
      </w:r>
    </w:p>
    <w:p w:rsidR="0051129A" w:rsidRPr="00DF0C51" w:rsidRDefault="0051129A" w:rsidP="00143ECB">
      <w:pPr>
        <w:tabs>
          <w:tab w:val="left" w:pos="1400"/>
          <w:tab w:val="left" w:pos="1638"/>
        </w:tabs>
      </w:pPr>
    </w:p>
    <w:sectPr w:rsidR="0051129A" w:rsidRPr="00DF0C51" w:rsidSect="002F54A0">
      <w:footerReference w:type="default" r:id="rId9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BBE" w:rsidRDefault="003D5BBE">
      <w:r>
        <w:separator/>
      </w:r>
    </w:p>
  </w:endnote>
  <w:endnote w:type="continuationSeparator" w:id="0">
    <w:p w:rsidR="003D5BBE" w:rsidRDefault="003D5B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29A" w:rsidRPr="002F54A0" w:rsidRDefault="00C1670B" w:rsidP="00645AD7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/>
        <w:i/>
        <w:sz w:val="20"/>
      </w:rPr>
      <w:t xml:space="preserve">Zastupitelstvo </w:t>
    </w:r>
    <w:smartTag w:uri="urn:schemas-microsoft-com:office:smarttags" w:element="metricconverter">
      <w:r w:rsidR="0051129A" w:rsidRPr="002F54A0">
        <w:rPr>
          <w:rFonts w:ascii="Arial" w:hAnsi="Arial"/>
          <w:i/>
          <w:sz w:val="20"/>
        </w:rPr>
        <w:t>Olomouc</w:t>
      </w:r>
    </w:smartTag>
    <w:r w:rsidR="0051129A" w:rsidRPr="002F54A0">
      <w:rPr>
        <w:rFonts w:ascii="Arial" w:hAnsi="Arial"/>
        <w:i/>
        <w:sz w:val="20"/>
      </w:rPr>
      <w:t xml:space="preserve">kého kraje </w:t>
    </w:r>
    <w:r>
      <w:rPr>
        <w:rFonts w:ascii="Arial" w:hAnsi="Arial"/>
        <w:i/>
        <w:sz w:val="20"/>
      </w:rPr>
      <w:t xml:space="preserve">16. 12. </w:t>
    </w:r>
    <w:proofErr w:type="gramStart"/>
    <w:r w:rsidR="0051129A" w:rsidRPr="002F54A0">
      <w:rPr>
        <w:rFonts w:ascii="Arial" w:hAnsi="Arial"/>
        <w:i/>
        <w:sz w:val="20"/>
      </w:rPr>
      <w:t xml:space="preserve">2011                                                </w:t>
    </w:r>
    <w:r w:rsidR="002F54A0" w:rsidRPr="002F54A0">
      <w:rPr>
        <w:rFonts w:ascii="Arial" w:hAnsi="Arial"/>
        <w:i/>
        <w:sz w:val="20"/>
      </w:rPr>
      <w:t xml:space="preserve">        </w:t>
    </w:r>
    <w:r w:rsidR="0051129A" w:rsidRPr="002F54A0">
      <w:rPr>
        <w:rFonts w:ascii="Arial" w:hAnsi="Arial"/>
        <w:i/>
        <w:sz w:val="20"/>
      </w:rPr>
      <w:t>Strana</w:t>
    </w:r>
    <w:proofErr w:type="gramEnd"/>
    <w:r w:rsidR="0051129A" w:rsidRPr="002F54A0">
      <w:rPr>
        <w:rFonts w:ascii="Arial" w:hAnsi="Arial"/>
        <w:i/>
        <w:sz w:val="20"/>
      </w:rPr>
      <w:t xml:space="preserve"> </w:t>
    </w:r>
    <w:r w:rsidR="0051129A" w:rsidRPr="002F54A0">
      <w:rPr>
        <w:rFonts w:ascii="Arial" w:hAnsi="Arial"/>
        <w:i/>
        <w:sz w:val="20"/>
      </w:rPr>
      <w:fldChar w:fldCharType="begin"/>
    </w:r>
    <w:r w:rsidR="0051129A" w:rsidRPr="002F54A0">
      <w:rPr>
        <w:rFonts w:ascii="Arial" w:hAnsi="Arial"/>
        <w:i/>
        <w:sz w:val="20"/>
      </w:rPr>
      <w:instrText xml:space="preserve"> PAGE </w:instrText>
    </w:r>
    <w:r w:rsidR="0051129A" w:rsidRPr="002F54A0">
      <w:rPr>
        <w:rFonts w:ascii="Arial" w:hAnsi="Arial"/>
        <w:i/>
        <w:sz w:val="20"/>
      </w:rPr>
      <w:fldChar w:fldCharType="separate"/>
    </w:r>
    <w:r w:rsidR="003A33F7">
      <w:rPr>
        <w:rFonts w:ascii="Arial" w:hAnsi="Arial"/>
        <w:i/>
        <w:noProof/>
        <w:sz w:val="20"/>
      </w:rPr>
      <w:t>4</w:t>
    </w:r>
    <w:r w:rsidR="0051129A" w:rsidRPr="002F54A0">
      <w:rPr>
        <w:rFonts w:ascii="Arial" w:hAnsi="Arial"/>
        <w:i/>
        <w:sz w:val="20"/>
      </w:rPr>
      <w:fldChar w:fldCharType="end"/>
    </w:r>
    <w:r w:rsidR="0051129A" w:rsidRPr="002F54A0">
      <w:rPr>
        <w:rFonts w:ascii="Arial" w:hAnsi="Arial"/>
        <w:i/>
        <w:sz w:val="20"/>
      </w:rPr>
      <w:t xml:space="preserve"> (celkem </w:t>
    </w:r>
    <w:r w:rsidR="0051129A" w:rsidRPr="002F54A0">
      <w:rPr>
        <w:rFonts w:ascii="Arial" w:hAnsi="Arial"/>
        <w:i/>
        <w:sz w:val="20"/>
      </w:rPr>
      <w:fldChar w:fldCharType="begin"/>
    </w:r>
    <w:r w:rsidR="0051129A" w:rsidRPr="002F54A0">
      <w:rPr>
        <w:rFonts w:ascii="Arial" w:hAnsi="Arial"/>
        <w:i/>
        <w:sz w:val="20"/>
      </w:rPr>
      <w:instrText xml:space="preserve"> NUMPAGES </w:instrText>
    </w:r>
    <w:r w:rsidR="0051129A" w:rsidRPr="002F54A0">
      <w:rPr>
        <w:rFonts w:ascii="Arial" w:hAnsi="Arial"/>
        <w:i/>
        <w:sz w:val="20"/>
      </w:rPr>
      <w:fldChar w:fldCharType="separate"/>
    </w:r>
    <w:r w:rsidR="003A33F7">
      <w:rPr>
        <w:rFonts w:ascii="Arial" w:hAnsi="Arial"/>
        <w:i/>
        <w:noProof/>
        <w:sz w:val="20"/>
      </w:rPr>
      <w:t>4</w:t>
    </w:r>
    <w:r w:rsidR="0051129A" w:rsidRPr="002F54A0">
      <w:rPr>
        <w:rFonts w:ascii="Arial" w:hAnsi="Arial"/>
        <w:i/>
        <w:sz w:val="20"/>
      </w:rPr>
      <w:fldChar w:fldCharType="end"/>
    </w:r>
    <w:r w:rsidR="0051129A" w:rsidRPr="002F54A0">
      <w:rPr>
        <w:rFonts w:ascii="Arial" w:hAnsi="Arial"/>
        <w:i/>
        <w:sz w:val="20"/>
      </w:rPr>
      <w:t xml:space="preserve">) </w:t>
    </w:r>
  </w:p>
  <w:p w:rsidR="0051129A" w:rsidRPr="002F54A0" w:rsidRDefault="00B814F5" w:rsidP="00B652F0">
    <w:pPr>
      <w:pStyle w:val="Zpat"/>
      <w:pBdr>
        <w:top w:val="single" w:sz="4" w:space="1" w:color="auto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</w:t>
    </w:r>
    <w:r w:rsidR="00D12BD4">
      <w:rPr>
        <w:rFonts w:ascii="Arial" w:hAnsi="Arial" w:cs="Arial"/>
        <w:i/>
        <w:sz w:val="20"/>
        <w:szCs w:val="20"/>
      </w:rPr>
      <w:t>6</w:t>
    </w:r>
    <w:r w:rsidR="0051129A" w:rsidRPr="002F54A0">
      <w:rPr>
        <w:rFonts w:ascii="Arial" w:hAnsi="Arial" w:cs="Arial"/>
        <w:i/>
        <w:sz w:val="20"/>
        <w:szCs w:val="20"/>
      </w:rPr>
      <w:t>. –</w:t>
    </w:r>
    <w:r w:rsidR="0051129A" w:rsidRPr="002F54A0">
      <w:rPr>
        <w:i/>
      </w:rPr>
      <w:t xml:space="preserve"> </w:t>
    </w:r>
    <w:r w:rsidR="002F54A0" w:rsidRPr="002F54A0">
      <w:rPr>
        <w:rFonts w:ascii="Arial" w:hAnsi="Arial" w:cs="Arial"/>
        <w:i/>
        <w:sz w:val="20"/>
        <w:szCs w:val="20"/>
      </w:rPr>
      <w:t>Projekt Příprava Olomouckého kraje na kohezní politiku EU 2014+</w:t>
    </w:r>
    <w:r w:rsidR="0051129A" w:rsidRPr="002F54A0">
      <w:rPr>
        <w:rFonts w:ascii="Arial" w:hAnsi="Arial" w:cs="Arial"/>
        <w:i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BBE" w:rsidRDefault="003D5BBE">
      <w:r>
        <w:separator/>
      </w:r>
    </w:p>
  </w:footnote>
  <w:footnote w:type="continuationSeparator" w:id="0">
    <w:p w:rsidR="003D5BBE" w:rsidRDefault="003D5B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1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2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3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4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5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6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7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  <w:lvl w:ilvl="8">
      <w:start w:val="1"/>
      <w:numFmt w:val="bullet"/>
      <w:suff w:val="nothing"/>
      <w:lvlText w:val=""/>
      <w:lvlJc w:val="left"/>
      <w:pPr>
        <w:tabs>
          <w:tab w:val="num" w:pos="0"/>
        </w:tabs>
      </w:pPr>
      <w:rPr>
        <w:rFonts w:ascii="Symbol" w:hAnsi="Symbol"/>
        <w:sz w:val="18"/>
      </w:rPr>
    </w:lvl>
  </w:abstractNum>
  <w:abstractNum w:abstractNumId="1">
    <w:nsid w:val="026A3CFD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2">
    <w:nsid w:val="031E3E4B"/>
    <w:multiLevelType w:val="hybridMultilevel"/>
    <w:tmpl w:val="0F3A9402"/>
    <w:lvl w:ilvl="0" w:tplc="1C847E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78C3DA8"/>
    <w:multiLevelType w:val="hybridMultilevel"/>
    <w:tmpl w:val="1F4E48A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C182E84"/>
    <w:multiLevelType w:val="hybridMultilevel"/>
    <w:tmpl w:val="8A72994E"/>
    <w:lvl w:ilvl="0" w:tplc="48E857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C87572A"/>
    <w:multiLevelType w:val="hybridMultilevel"/>
    <w:tmpl w:val="40E02A30"/>
    <w:lvl w:ilvl="0" w:tplc="04050017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 w:tplc="E21ABB46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cs="Times New Roman" w:hint="default"/>
        <w:color w:val="000000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6">
    <w:nsid w:val="2EFA726B"/>
    <w:multiLevelType w:val="hybridMultilevel"/>
    <w:tmpl w:val="C256D170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C5B2754"/>
    <w:multiLevelType w:val="hybridMultilevel"/>
    <w:tmpl w:val="664A9EC6"/>
    <w:lvl w:ilvl="0" w:tplc="888AAF1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F782CB5"/>
    <w:multiLevelType w:val="hybridMultilevel"/>
    <w:tmpl w:val="246E0184"/>
    <w:lvl w:ilvl="0" w:tplc="0405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658598F"/>
    <w:multiLevelType w:val="hybridMultilevel"/>
    <w:tmpl w:val="70087B7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9BF7251"/>
    <w:multiLevelType w:val="hybridMultilevel"/>
    <w:tmpl w:val="1D54749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50731D3B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12">
    <w:nsid w:val="54D948B8"/>
    <w:multiLevelType w:val="hybridMultilevel"/>
    <w:tmpl w:val="0C488AD6"/>
    <w:lvl w:ilvl="0" w:tplc="04050017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3">
    <w:nsid w:val="5B6D24EA"/>
    <w:multiLevelType w:val="hybridMultilevel"/>
    <w:tmpl w:val="48160494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5F0C0BF4"/>
    <w:multiLevelType w:val="hybridMultilevel"/>
    <w:tmpl w:val="D12AEC4E"/>
    <w:lvl w:ilvl="0" w:tplc="1C847E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16">
    <w:nsid w:val="765B5900"/>
    <w:multiLevelType w:val="hybridMultilevel"/>
    <w:tmpl w:val="130ACB54"/>
    <w:lvl w:ilvl="0" w:tplc="149C2A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6697420"/>
    <w:multiLevelType w:val="hybridMultilevel"/>
    <w:tmpl w:val="5E1000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6770F7C"/>
    <w:multiLevelType w:val="hybridMultilevel"/>
    <w:tmpl w:val="8E0AB9AC"/>
    <w:lvl w:ilvl="0" w:tplc="040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20">
    <w:nsid w:val="7BBE71F7"/>
    <w:multiLevelType w:val="hybridMultilevel"/>
    <w:tmpl w:val="3AB6AF16"/>
    <w:lvl w:ilvl="0" w:tplc="9056DB0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9"/>
  </w:num>
  <w:num w:numId="3">
    <w:abstractNumId w:val="1"/>
  </w:num>
  <w:num w:numId="4">
    <w:abstractNumId w:val="5"/>
  </w:num>
  <w:num w:numId="5">
    <w:abstractNumId w:val="12"/>
  </w:num>
  <w:num w:numId="6">
    <w:abstractNumId w:val="14"/>
  </w:num>
  <w:num w:numId="7">
    <w:abstractNumId w:val="8"/>
  </w:num>
  <w:num w:numId="8">
    <w:abstractNumId w:val="17"/>
  </w:num>
  <w:num w:numId="9">
    <w:abstractNumId w:val="2"/>
  </w:num>
  <w:num w:numId="10">
    <w:abstractNumId w:val="11"/>
  </w:num>
  <w:num w:numId="11">
    <w:abstractNumId w:val="0"/>
  </w:num>
  <w:num w:numId="12">
    <w:abstractNumId w:val="16"/>
  </w:num>
  <w:num w:numId="13">
    <w:abstractNumId w:val="6"/>
  </w:num>
  <w:num w:numId="14">
    <w:abstractNumId w:val="3"/>
  </w:num>
  <w:num w:numId="15">
    <w:abstractNumId w:val="13"/>
  </w:num>
  <w:num w:numId="16">
    <w:abstractNumId w:val="20"/>
  </w:num>
  <w:num w:numId="17">
    <w:abstractNumId w:val="10"/>
  </w:num>
  <w:num w:numId="18">
    <w:abstractNumId w:val="7"/>
  </w:num>
  <w:num w:numId="19">
    <w:abstractNumId w:val="18"/>
  </w:num>
  <w:num w:numId="20">
    <w:abstractNumId w:val="4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2F0"/>
    <w:rsid w:val="00000F2E"/>
    <w:rsid w:val="000072C2"/>
    <w:rsid w:val="000127B8"/>
    <w:rsid w:val="00015189"/>
    <w:rsid w:val="0002733B"/>
    <w:rsid w:val="00031495"/>
    <w:rsid w:val="00046EAC"/>
    <w:rsid w:val="000539B1"/>
    <w:rsid w:val="000638F2"/>
    <w:rsid w:val="00063AB2"/>
    <w:rsid w:val="00070FB3"/>
    <w:rsid w:val="00076D79"/>
    <w:rsid w:val="0008174B"/>
    <w:rsid w:val="00083D18"/>
    <w:rsid w:val="00094F64"/>
    <w:rsid w:val="000A5BF1"/>
    <w:rsid w:val="000B5725"/>
    <w:rsid w:val="000D20E9"/>
    <w:rsid w:val="000F3315"/>
    <w:rsid w:val="000F4FA3"/>
    <w:rsid w:val="000F54F9"/>
    <w:rsid w:val="000F5E65"/>
    <w:rsid w:val="00102A37"/>
    <w:rsid w:val="0010613F"/>
    <w:rsid w:val="00113E43"/>
    <w:rsid w:val="0013355A"/>
    <w:rsid w:val="00143ECB"/>
    <w:rsid w:val="001608F4"/>
    <w:rsid w:val="001615ED"/>
    <w:rsid w:val="00164FD3"/>
    <w:rsid w:val="00165C8E"/>
    <w:rsid w:val="00167462"/>
    <w:rsid w:val="00181764"/>
    <w:rsid w:val="00183279"/>
    <w:rsid w:val="001A0280"/>
    <w:rsid w:val="001A36AB"/>
    <w:rsid w:val="001A5106"/>
    <w:rsid w:val="001A5D49"/>
    <w:rsid w:val="001C75C5"/>
    <w:rsid w:val="001F10D9"/>
    <w:rsid w:val="002051E2"/>
    <w:rsid w:val="002110D8"/>
    <w:rsid w:val="0021582C"/>
    <w:rsid w:val="00215B68"/>
    <w:rsid w:val="00221C71"/>
    <w:rsid w:val="00232C41"/>
    <w:rsid w:val="002347D5"/>
    <w:rsid w:val="00245CA9"/>
    <w:rsid w:val="002560FB"/>
    <w:rsid w:val="00261407"/>
    <w:rsid w:val="00262A64"/>
    <w:rsid w:val="00293CFA"/>
    <w:rsid w:val="002969EA"/>
    <w:rsid w:val="002A2BC8"/>
    <w:rsid w:val="002B35D6"/>
    <w:rsid w:val="002B4D5F"/>
    <w:rsid w:val="002B4EA8"/>
    <w:rsid w:val="002C6251"/>
    <w:rsid w:val="002D3E5F"/>
    <w:rsid w:val="002D3FBB"/>
    <w:rsid w:val="002D4007"/>
    <w:rsid w:val="002D6E0F"/>
    <w:rsid w:val="002D747A"/>
    <w:rsid w:val="002E04D2"/>
    <w:rsid w:val="002E60AF"/>
    <w:rsid w:val="002E7FFE"/>
    <w:rsid w:val="002F54A0"/>
    <w:rsid w:val="00301ADD"/>
    <w:rsid w:val="00301D66"/>
    <w:rsid w:val="00311257"/>
    <w:rsid w:val="00312453"/>
    <w:rsid w:val="00313522"/>
    <w:rsid w:val="0031461B"/>
    <w:rsid w:val="00316A6A"/>
    <w:rsid w:val="00326CAF"/>
    <w:rsid w:val="00343F65"/>
    <w:rsid w:val="0034693F"/>
    <w:rsid w:val="00352770"/>
    <w:rsid w:val="00357500"/>
    <w:rsid w:val="00357880"/>
    <w:rsid w:val="00370896"/>
    <w:rsid w:val="003868F4"/>
    <w:rsid w:val="00387A88"/>
    <w:rsid w:val="0039134E"/>
    <w:rsid w:val="003941D1"/>
    <w:rsid w:val="003A33F7"/>
    <w:rsid w:val="003D5BBE"/>
    <w:rsid w:val="003D6FC1"/>
    <w:rsid w:val="003D7E9E"/>
    <w:rsid w:val="003E02A5"/>
    <w:rsid w:val="003E0D45"/>
    <w:rsid w:val="003E3994"/>
    <w:rsid w:val="003E7174"/>
    <w:rsid w:val="003F716C"/>
    <w:rsid w:val="00405476"/>
    <w:rsid w:val="00405C04"/>
    <w:rsid w:val="00407403"/>
    <w:rsid w:val="00415F4A"/>
    <w:rsid w:val="0042456E"/>
    <w:rsid w:val="00425DA4"/>
    <w:rsid w:val="00433738"/>
    <w:rsid w:val="00440477"/>
    <w:rsid w:val="00440979"/>
    <w:rsid w:val="00442749"/>
    <w:rsid w:val="00442E20"/>
    <w:rsid w:val="00444C80"/>
    <w:rsid w:val="00450AD9"/>
    <w:rsid w:val="004662DE"/>
    <w:rsid w:val="0047755D"/>
    <w:rsid w:val="00486524"/>
    <w:rsid w:val="0049495D"/>
    <w:rsid w:val="004A065E"/>
    <w:rsid w:val="004A63EF"/>
    <w:rsid w:val="004B4BAE"/>
    <w:rsid w:val="004B7DC8"/>
    <w:rsid w:val="004C69DC"/>
    <w:rsid w:val="004F176F"/>
    <w:rsid w:val="004F2DC9"/>
    <w:rsid w:val="0050176C"/>
    <w:rsid w:val="00510C28"/>
    <w:rsid w:val="00511137"/>
    <w:rsid w:val="0051129A"/>
    <w:rsid w:val="0052099C"/>
    <w:rsid w:val="00527949"/>
    <w:rsid w:val="00540AA5"/>
    <w:rsid w:val="005544D4"/>
    <w:rsid w:val="0056386E"/>
    <w:rsid w:val="00570809"/>
    <w:rsid w:val="0057433B"/>
    <w:rsid w:val="005753AA"/>
    <w:rsid w:val="00590FE2"/>
    <w:rsid w:val="00591ADE"/>
    <w:rsid w:val="005931B7"/>
    <w:rsid w:val="0059391A"/>
    <w:rsid w:val="00595096"/>
    <w:rsid w:val="005B2E40"/>
    <w:rsid w:val="005B4583"/>
    <w:rsid w:val="005B6812"/>
    <w:rsid w:val="005C14B3"/>
    <w:rsid w:val="005C3B48"/>
    <w:rsid w:val="005D2769"/>
    <w:rsid w:val="0062066F"/>
    <w:rsid w:val="00621041"/>
    <w:rsid w:val="00624DDF"/>
    <w:rsid w:val="006415E4"/>
    <w:rsid w:val="00645AD7"/>
    <w:rsid w:val="0065158A"/>
    <w:rsid w:val="00661280"/>
    <w:rsid w:val="006624CF"/>
    <w:rsid w:val="006646CD"/>
    <w:rsid w:val="00673BEF"/>
    <w:rsid w:val="0069223C"/>
    <w:rsid w:val="006930E2"/>
    <w:rsid w:val="00695F4C"/>
    <w:rsid w:val="006A7741"/>
    <w:rsid w:val="006B52B3"/>
    <w:rsid w:val="006C22CE"/>
    <w:rsid w:val="006D5FD2"/>
    <w:rsid w:val="006F108B"/>
    <w:rsid w:val="006F29D0"/>
    <w:rsid w:val="006F5716"/>
    <w:rsid w:val="006F613C"/>
    <w:rsid w:val="00730B14"/>
    <w:rsid w:val="00743EE3"/>
    <w:rsid w:val="00744936"/>
    <w:rsid w:val="00752E61"/>
    <w:rsid w:val="00757BAC"/>
    <w:rsid w:val="007630FF"/>
    <w:rsid w:val="00773AA3"/>
    <w:rsid w:val="00784DF8"/>
    <w:rsid w:val="00787ED5"/>
    <w:rsid w:val="007974FF"/>
    <w:rsid w:val="007A4212"/>
    <w:rsid w:val="007B0011"/>
    <w:rsid w:val="007B5528"/>
    <w:rsid w:val="007B6FD0"/>
    <w:rsid w:val="007C0EA3"/>
    <w:rsid w:val="007C700D"/>
    <w:rsid w:val="007C7B47"/>
    <w:rsid w:val="007D4C5C"/>
    <w:rsid w:val="007E12BE"/>
    <w:rsid w:val="007E422A"/>
    <w:rsid w:val="007E464B"/>
    <w:rsid w:val="007F456E"/>
    <w:rsid w:val="007F794A"/>
    <w:rsid w:val="008019B5"/>
    <w:rsid w:val="0080577A"/>
    <w:rsid w:val="0082726F"/>
    <w:rsid w:val="00833EF0"/>
    <w:rsid w:val="00837894"/>
    <w:rsid w:val="008417A6"/>
    <w:rsid w:val="008460AD"/>
    <w:rsid w:val="008616D6"/>
    <w:rsid w:val="00862484"/>
    <w:rsid w:val="00866D47"/>
    <w:rsid w:val="008857DC"/>
    <w:rsid w:val="00895D90"/>
    <w:rsid w:val="008A0E55"/>
    <w:rsid w:val="008A5746"/>
    <w:rsid w:val="008B2565"/>
    <w:rsid w:val="008B2907"/>
    <w:rsid w:val="008B3E67"/>
    <w:rsid w:val="008E6169"/>
    <w:rsid w:val="008F7B91"/>
    <w:rsid w:val="00903A71"/>
    <w:rsid w:val="009046FB"/>
    <w:rsid w:val="00920A27"/>
    <w:rsid w:val="00926CA2"/>
    <w:rsid w:val="0092796F"/>
    <w:rsid w:val="00943718"/>
    <w:rsid w:val="00980DDF"/>
    <w:rsid w:val="0098623A"/>
    <w:rsid w:val="009873E3"/>
    <w:rsid w:val="009905A2"/>
    <w:rsid w:val="00991B59"/>
    <w:rsid w:val="009A07A7"/>
    <w:rsid w:val="009A0E8F"/>
    <w:rsid w:val="009B002D"/>
    <w:rsid w:val="009C088F"/>
    <w:rsid w:val="009C5026"/>
    <w:rsid w:val="009E5604"/>
    <w:rsid w:val="009E6967"/>
    <w:rsid w:val="009F1A96"/>
    <w:rsid w:val="009F5985"/>
    <w:rsid w:val="00A14AAC"/>
    <w:rsid w:val="00A338AD"/>
    <w:rsid w:val="00A46415"/>
    <w:rsid w:val="00A64BDD"/>
    <w:rsid w:val="00A66FB3"/>
    <w:rsid w:val="00A7235C"/>
    <w:rsid w:val="00A74B88"/>
    <w:rsid w:val="00A83FE1"/>
    <w:rsid w:val="00A96A3C"/>
    <w:rsid w:val="00AA147D"/>
    <w:rsid w:val="00AA6F2C"/>
    <w:rsid w:val="00AB7B99"/>
    <w:rsid w:val="00AC5C29"/>
    <w:rsid w:val="00AD3C80"/>
    <w:rsid w:val="00AE1F36"/>
    <w:rsid w:val="00AE5808"/>
    <w:rsid w:val="00AE59A9"/>
    <w:rsid w:val="00AF291C"/>
    <w:rsid w:val="00AF51F2"/>
    <w:rsid w:val="00AF6D40"/>
    <w:rsid w:val="00B02CAC"/>
    <w:rsid w:val="00B104B9"/>
    <w:rsid w:val="00B13152"/>
    <w:rsid w:val="00B259F3"/>
    <w:rsid w:val="00B34974"/>
    <w:rsid w:val="00B6500B"/>
    <w:rsid w:val="00B652F0"/>
    <w:rsid w:val="00B714A1"/>
    <w:rsid w:val="00B72BF9"/>
    <w:rsid w:val="00B740CD"/>
    <w:rsid w:val="00B814F5"/>
    <w:rsid w:val="00B849C1"/>
    <w:rsid w:val="00B92FF4"/>
    <w:rsid w:val="00B96C59"/>
    <w:rsid w:val="00BA265A"/>
    <w:rsid w:val="00BA2D66"/>
    <w:rsid w:val="00BA5C03"/>
    <w:rsid w:val="00BB2EC4"/>
    <w:rsid w:val="00BC147A"/>
    <w:rsid w:val="00BC6DF0"/>
    <w:rsid w:val="00BD3897"/>
    <w:rsid w:val="00BE0D72"/>
    <w:rsid w:val="00BE4843"/>
    <w:rsid w:val="00BE5D85"/>
    <w:rsid w:val="00BF2FCB"/>
    <w:rsid w:val="00C066FF"/>
    <w:rsid w:val="00C1670B"/>
    <w:rsid w:val="00C20A63"/>
    <w:rsid w:val="00C232EA"/>
    <w:rsid w:val="00C7030B"/>
    <w:rsid w:val="00C747BE"/>
    <w:rsid w:val="00C8070C"/>
    <w:rsid w:val="00C862FF"/>
    <w:rsid w:val="00C90EC6"/>
    <w:rsid w:val="00C94A69"/>
    <w:rsid w:val="00C9646F"/>
    <w:rsid w:val="00C96925"/>
    <w:rsid w:val="00C974E6"/>
    <w:rsid w:val="00CB0CF8"/>
    <w:rsid w:val="00CB1199"/>
    <w:rsid w:val="00CB427D"/>
    <w:rsid w:val="00CC0406"/>
    <w:rsid w:val="00CC174C"/>
    <w:rsid w:val="00CC7424"/>
    <w:rsid w:val="00CE4D28"/>
    <w:rsid w:val="00CE70DD"/>
    <w:rsid w:val="00CF34E1"/>
    <w:rsid w:val="00CF797E"/>
    <w:rsid w:val="00D12BD4"/>
    <w:rsid w:val="00D204FC"/>
    <w:rsid w:val="00D22539"/>
    <w:rsid w:val="00D37D6D"/>
    <w:rsid w:val="00D37FC8"/>
    <w:rsid w:val="00D40865"/>
    <w:rsid w:val="00D41A67"/>
    <w:rsid w:val="00D453D7"/>
    <w:rsid w:val="00D455D0"/>
    <w:rsid w:val="00D503E2"/>
    <w:rsid w:val="00D53270"/>
    <w:rsid w:val="00D5715B"/>
    <w:rsid w:val="00D618E0"/>
    <w:rsid w:val="00D62111"/>
    <w:rsid w:val="00D718E6"/>
    <w:rsid w:val="00D8170E"/>
    <w:rsid w:val="00DB3FD3"/>
    <w:rsid w:val="00DC53A3"/>
    <w:rsid w:val="00DC5B64"/>
    <w:rsid w:val="00DD0F46"/>
    <w:rsid w:val="00DF0C51"/>
    <w:rsid w:val="00DF40BE"/>
    <w:rsid w:val="00E03257"/>
    <w:rsid w:val="00E31A56"/>
    <w:rsid w:val="00E340D9"/>
    <w:rsid w:val="00E406DB"/>
    <w:rsid w:val="00E4210C"/>
    <w:rsid w:val="00E431E9"/>
    <w:rsid w:val="00E43852"/>
    <w:rsid w:val="00E4404B"/>
    <w:rsid w:val="00E54019"/>
    <w:rsid w:val="00E57CD5"/>
    <w:rsid w:val="00E62396"/>
    <w:rsid w:val="00E6293D"/>
    <w:rsid w:val="00E62D7C"/>
    <w:rsid w:val="00E640B9"/>
    <w:rsid w:val="00E73CD5"/>
    <w:rsid w:val="00E77D5D"/>
    <w:rsid w:val="00E979C5"/>
    <w:rsid w:val="00EA0865"/>
    <w:rsid w:val="00EB3984"/>
    <w:rsid w:val="00EC5E2E"/>
    <w:rsid w:val="00EE0111"/>
    <w:rsid w:val="00EE063C"/>
    <w:rsid w:val="00EE140D"/>
    <w:rsid w:val="00EF1455"/>
    <w:rsid w:val="00EF5C9E"/>
    <w:rsid w:val="00F029F7"/>
    <w:rsid w:val="00F055A2"/>
    <w:rsid w:val="00F07A0B"/>
    <w:rsid w:val="00F21B0B"/>
    <w:rsid w:val="00F308E6"/>
    <w:rsid w:val="00F34A79"/>
    <w:rsid w:val="00F61A26"/>
    <w:rsid w:val="00F7034D"/>
    <w:rsid w:val="00FA5098"/>
    <w:rsid w:val="00FB35DF"/>
    <w:rsid w:val="00FC0F09"/>
    <w:rsid w:val="00FC2488"/>
    <w:rsid w:val="00FE32CE"/>
    <w:rsid w:val="00FE4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43EE3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rsid w:val="00B652F0"/>
    <w:pPr>
      <w:jc w:val="both"/>
    </w:pPr>
    <w:rPr>
      <w:rFonts w:ascii="Arial" w:hAnsi="Arial" w:cs="Arial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1A49CE"/>
    <w:rPr>
      <w:sz w:val="24"/>
      <w:szCs w:val="24"/>
    </w:rPr>
  </w:style>
  <w:style w:type="paragraph" w:styleId="Normlnweb">
    <w:name w:val="Normal (Web)"/>
    <w:basedOn w:val="Normln"/>
    <w:uiPriority w:val="99"/>
    <w:rsid w:val="00B652F0"/>
    <w:pPr>
      <w:spacing w:before="100" w:beforeAutospacing="1" w:after="100" w:afterAutospacing="1"/>
    </w:pPr>
  </w:style>
  <w:style w:type="paragraph" w:styleId="Zpat">
    <w:name w:val="footer"/>
    <w:basedOn w:val="Normln"/>
    <w:link w:val="ZpatChar"/>
    <w:uiPriority w:val="99"/>
    <w:rsid w:val="00B652F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1A49CE"/>
    <w:rPr>
      <w:sz w:val="24"/>
      <w:szCs w:val="24"/>
    </w:rPr>
  </w:style>
  <w:style w:type="paragraph" w:customStyle="1" w:styleId="Tabulkatuntext16nasted">
    <w:name w:val="Tabulka tučný text_16 na střed"/>
    <w:basedOn w:val="Normln"/>
    <w:rsid w:val="00B652F0"/>
    <w:pPr>
      <w:widowControl w:val="0"/>
      <w:spacing w:before="120" w:after="120"/>
      <w:jc w:val="center"/>
    </w:pPr>
    <w:rPr>
      <w:rFonts w:ascii="Arial" w:hAnsi="Arial" w:cs="Arial"/>
      <w:b/>
      <w:noProof/>
      <w:sz w:val="32"/>
      <w:szCs w:val="32"/>
    </w:rPr>
  </w:style>
  <w:style w:type="paragraph" w:customStyle="1" w:styleId="TabulkatuntextnastedChar">
    <w:name w:val="Tabulka tučný text na střed Char"/>
    <w:basedOn w:val="Normln"/>
    <w:link w:val="TabulkatuntextnastedCharChar"/>
    <w:uiPriority w:val="99"/>
    <w:rsid w:val="00B652F0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Tabulkazkladntext">
    <w:name w:val="Tabulka základní text"/>
    <w:basedOn w:val="Normln"/>
    <w:link w:val="TabulkazkladntextChar"/>
    <w:rsid w:val="00B652F0"/>
    <w:pPr>
      <w:widowControl w:val="0"/>
      <w:spacing w:before="40" w:after="40"/>
    </w:pPr>
    <w:rPr>
      <w:rFonts w:ascii="Arial" w:hAnsi="Arial" w:cs="Arial"/>
      <w:noProof/>
      <w:szCs w:val="20"/>
    </w:rPr>
  </w:style>
  <w:style w:type="paragraph" w:customStyle="1" w:styleId="TabulkazkladntextnastedChar">
    <w:name w:val="Tabulka základní text na střed Char"/>
    <w:basedOn w:val="Normln"/>
    <w:link w:val="TabulkazkladntextnastedCharChar"/>
    <w:uiPriority w:val="99"/>
    <w:rsid w:val="00B652F0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character" w:customStyle="1" w:styleId="TabulkatuntextnastedCharChar">
    <w:name w:val="Tabulka tučný text na střed Char Char"/>
    <w:link w:val="TabulkatuntextnastedChar"/>
    <w:uiPriority w:val="99"/>
    <w:locked/>
    <w:rsid w:val="00B652F0"/>
    <w:rPr>
      <w:rFonts w:ascii="Arial" w:hAnsi="Arial"/>
      <w:b/>
      <w:noProof/>
      <w:sz w:val="24"/>
      <w:lang w:val="cs-CZ" w:eastAsia="cs-CZ"/>
    </w:rPr>
  </w:style>
  <w:style w:type="character" w:customStyle="1" w:styleId="TabulkazkladntextnastedCharChar">
    <w:name w:val="Tabulka základní text na střed Char Char"/>
    <w:link w:val="TabulkazkladntextnastedChar"/>
    <w:uiPriority w:val="99"/>
    <w:locked/>
    <w:rsid w:val="00B652F0"/>
    <w:rPr>
      <w:rFonts w:ascii="Arial" w:hAnsi="Arial"/>
      <w:noProof/>
      <w:sz w:val="24"/>
      <w:lang w:val="cs-CZ" w:eastAsia="cs-CZ"/>
    </w:rPr>
  </w:style>
  <w:style w:type="character" w:customStyle="1" w:styleId="platne1">
    <w:name w:val="platne1"/>
    <w:basedOn w:val="Standardnpsmoodstavce"/>
    <w:uiPriority w:val="99"/>
    <w:rsid w:val="00B652F0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B652F0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1A49CE"/>
    <w:rPr>
      <w:sz w:val="24"/>
      <w:szCs w:val="24"/>
    </w:rPr>
  </w:style>
  <w:style w:type="paragraph" w:customStyle="1" w:styleId="Rejstk">
    <w:name w:val="Rejstřík"/>
    <w:basedOn w:val="Normln"/>
    <w:uiPriority w:val="99"/>
    <w:rsid w:val="00B652F0"/>
    <w:pPr>
      <w:suppressLineNumbers/>
      <w:suppressAutoHyphens/>
    </w:pPr>
    <w:rPr>
      <w:rFonts w:cs="Tahoma"/>
      <w:lang w:eastAsia="ar-SA"/>
    </w:rPr>
  </w:style>
  <w:style w:type="paragraph" w:styleId="Zhlav">
    <w:name w:val="header"/>
    <w:basedOn w:val="Normln"/>
    <w:link w:val="ZhlavChar"/>
    <w:uiPriority w:val="99"/>
    <w:rsid w:val="00B652F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1A49CE"/>
    <w:rPr>
      <w:sz w:val="24"/>
      <w:szCs w:val="24"/>
    </w:rPr>
  </w:style>
  <w:style w:type="paragraph" w:customStyle="1" w:styleId="Dopisspozdravem">
    <w:name w:val="Dopis s pozdravem"/>
    <w:basedOn w:val="Normln"/>
    <w:uiPriority w:val="99"/>
    <w:rsid w:val="00B652F0"/>
    <w:pPr>
      <w:widowControl w:val="0"/>
      <w:spacing w:before="240" w:after="960"/>
    </w:pPr>
    <w:rPr>
      <w:rFonts w:ascii="Arial" w:hAnsi="Arial"/>
      <w:szCs w:val="20"/>
    </w:rPr>
  </w:style>
  <w:style w:type="paragraph" w:customStyle="1" w:styleId="Default">
    <w:name w:val="Default"/>
    <w:uiPriority w:val="99"/>
    <w:rsid w:val="00B652F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rsid w:val="00B652F0"/>
    <w:rPr>
      <w:rFonts w:cs="Times New Roman"/>
      <w:color w:val="0000FF"/>
      <w:u w:val="single"/>
    </w:rPr>
  </w:style>
  <w:style w:type="paragraph" w:styleId="Podpis">
    <w:name w:val="Signature"/>
    <w:basedOn w:val="Normln"/>
    <w:link w:val="PodpisChar"/>
    <w:uiPriority w:val="99"/>
    <w:rsid w:val="00591ADE"/>
    <w:pPr>
      <w:widowControl w:val="0"/>
      <w:ind w:left="4253"/>
      <w:jc w:val="center"/>
    </w:pPr>
    <w:rPr>
      <w:rFonts w:ascii="Arial" w:hAnsi="Arial"/>
      <w:szCs w:val="20"/>
    </w:rPr>
  </w:style>
  <w:style w:type="character" w:customStyle="1" w:styleId="PodpisChar">
    <w:name w:val="Podpis Char"/>
    <w:basedOn w:val="Standardnpsmoodstavce"/>
    <w:link w:val="Podpis"/>
    <w:uiPriority w:val="99"/>
    <w:semiHidden/>
    <w:rsid w:val="001A49CE"/>
    <w:rPr>
      <w:sz w:val="24"/>
      <w:szCs w:val="24"/>
    </w:rPr>
  </w:style>
  <w:style w:type="paragraph" w:styleId="Rozloendokumentu">
    <w:name w:val="Document Map"/>
    <w:basedOn w:val="Normln"/>
    <w:link w:val="RozloendokumentuChar"/>
    <w:uiPriority w:val="99"/>
    <w:semiHidden/>
    <w:rsid w:val="00743EE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1A49CE"/>
    <w:rPr>
      <w:sz w:val="0"/>
      <w:szCs w:val="0"/>
    </w:rPr>
  </w:style>
  <w:style w:type="paragraph" w:styleId="Textbubliny">
    <w:name w:val="Balloon Text"/>
    <w:basedOn w:val="Normln"/>
    <w:link w:val="TextbublinyChar"/>
    <w:uiPriority w:val="99"/>
    <w:semiHidden/>
    <w:rsid w:val="00743EE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A49CE"/>
    <w:rPr>
      <w:sz w:val="0"/>
      <w:szCs w:val="0"/>
    </w:rPr>
  </w:style>
  <w:style w:type="paragraph" w:customStyle="1" w:styleId="Tabulkatuntextnasted">
    <w:name w:val="Tabulka tučný text na střed"/>
    <w:basedOn w:val="Normln"/>
    <w:rsid w:val="00E43852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Tabulkazkladntextnasted">
    <w:name w:val="Tabulka základní text na střed"/>
    <w:basedOn w:val="Normln"/>
    <w:rsid w:val="00E43852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character" w:styleId="Odkaznakoment">
    <w:name w:val="annotation reference"/>
    <w:basedOn w:val="Standardnpsmoodstavce"/>
    <w:uiPriority w:val="99"/>
    <w:semiHidden/>
    <w:rsid w:val="00F7034D"/>
    <w:rPr>
      <w:rFonts w:cs="Times New Roman"/>
      <w:sz w:val="16"/>
    </w:rPr>
  </w:style>
  <w:style w:type="paragraph" w:styleId="Textkomente">
    <w:name w:val="annotation text"/>
    <w:basedOn w:val="Normln"/>
    <w:link w:val="TextkomenteChar"/>
    <w:uiPriority w:val="99"/>
    <w:semiHidden/>
    <w:rsid w:val="00F7034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A49C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F7034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A49CE"/>
    <w:rPr>
      <w:b/>
      <w:bCs/>
      <w:sz w:val="20"/>
      <w:szCs w:val="20"/>
    </w:rPr>
  </w:style>
  <w:style w:type="table" w:styleId="Mkatabulky">
    <w:name w:val="Table Grid"/>
    <w:basedOn w:val="Normlntabulka"/>
    <w:uiPriority w:val="99"/>
    <w:rsid w:val="000127B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iln">
    <w:name w:val="Strong"/>
    <w:basedOn w:val="Standardnpsmoodstavce"/>
    <w:uiPriority w:val="99"/>
    <w:qFormat/>
    <w:rsid w:val="001608F4"/>
    <w:rPr>
      <w:rFonts w:cs="Times New Roman"/>
      <w:b/>
      <w:bCs/>
    </w:rPr>
  </w:style>
  <w:style w:type="character" w:customStyle="1" w:styleId="TabulkazkladntextChar">
    <w:name w:val="Tabulka základní text Char"/>
    <w:basedOn w:val="Standardnpsmoodstavce"/>
    <w:link w:val="Tabulkazkladntext"/>
    <w:rsid w:val="00F055A2"/>
    <w:rPr>
      <w:rFonts w:ascii="Arial" w:hAnsi="Arial" w:cs="Arial"/>
      <w:noProof/>
      <w:sz w:val="24"/>
      <w:szCs w:val="20"/>
    </w:rPr>
  </w:style>
  <w:style w:type="paragraph" w:customStyle="1" w:styleId="Text">
    <w:name w:val="Text"/>
    <w:link w:val="TextChar"/>
    <w:rsid w:val="00C1670B"/>
    <w:pPr>
      <w:widowControl w:val="0"/>
      <w:jc w:val="both"/>
    </w:pPr>
    <w:rPr>
      <w:rFonts w:ascii="Arial" w:hAnsi="Arial"/>
      <w:sz w:val="24"/>
      <w:szCs w:val="20"/>
    </w:rPr>
  </w:style>
  <w:style w:type="character" w:customStyle="1" w:styleId="TextChar">
    <w:name w:val="Text Char"/>
    <w:basedOn w:val="Standardnpsmoodstavce"/>
    <w:link w:val="Text"/>
    <w:rsid w:val="00C1670B"/>
    <w:rPr>
      <w:rFonts w:ascii="Arial" w:hAnsi="Arial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43EE3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rsid w:val="00B652F0"/>
    <w:pPr>
      <w:jc w:val="both"/>
    </w:pPr>
    <w:rPr>
      <w:rFonts w:ascii="Arial" w:hAnsi="Arial" w:cs="Arial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1A49CE"/>
    <w:rPr>
      <w:sz w:val="24"/>
      <w:szCs w:val="24"/>
    </w:rPr>
  </w:style>
  <w:style w:type="paragraph" w:styleId="Normlnweb">
    <w:name w:val="Normal (Web)"/>
    <w:basedOn w:val="Normln"/>
    <w:uiPriority w:val="99"/>
    <w:rsid w:val="00B652F0"/>
    <w:pPr>
      <w:spacing w:before="100" w:beforeAutospacing="1" w:after="100" w:afterAutospacing="1"/>
    </w:pPr>
  </w:style>
  <w:style w:type="paragraph" w:styleId="Zpat">
    <w:name w:val="footer"/>
    <w:basedOn w:val="Normln"/>
    <w:link w:val="ZpatChar"/>
    <w:uiPriority w:val="99"/>
    <w:rsid w:val="00B652F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1A49CE"/>
    <w:rPr>
      <w:sz w:val="24"/>
      <w:szCs w:val="24"/>
    </w:rPr>
  </w:style>
  <w:style w:type="paragraph" w:customStyle="1" w:styleId="Tabulkatuntext16nasted">
    <w:name w:val="Tabulka tučný text_16 na střed"/>
    <w:basedOn w:val="Normln"/>
    <w:rsid w:val="00B652F0"/>
    <w:pPr>
      <w:widowControl w:val="0"/>
      <w:spacing w:before="120" w:after="120"/>
      <w:jc w:val="center"/>
    </w:pPr>
    <w:rPr>
      <w:rFonts w:ascii="Arial" w:hAnsi="Arial" w:cs="Arial"/>
      <w:b/>
      <w:noProof/>
      <w:sz w:val="32"/>
      <w:szCs w:val="32"/>
    </w:rPr>
  </w:style>
  <w:style w:type="paragraph" w:customStyle="1" w:styleId="TabulkatuntextnastedChar">
    <w:name w:val="Tabulka tučný text na střed Char"/>
    <w:basedOn w:val="Normln"/>
    <w:link w:val="TabulkatuntextnastedCharChar"/>
    <w:uiPriority w:val="99"/>
    <w:rsid w:val="00B652F0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Tabulkazkladntext">
    <w:name w:val="Tabulka základní text"/>
    <w:basedOn w:val="Normln"/>
    <w:link w:val="TabulkazkladntextChar"/>
    <w:rsid w:val="00B652F0"/>
    <w:pPr>
      <w:widowControl w:val="0"/>
      <w:spacing w:before="40" w:after="40"/>
    </w:pPr>
    <w:rPr>
      <w:rFonts w:ascii="Arial" w:hAnsi="Arial" w:cs="Arial"/>
      <w:noProof/>
      <w:szCs w:val="20"/>
    </w:rPr>
  </w:style>
  <w:style w:type="paragraph" w:customStyle="1" w:styleId="TabulkazkladntextnastedChar">
    <w:name w:val="Tabulka základní text na střed Char"/>
    <w:basedOn w:val="Normln"/>
    <w:link w:val="TabulkazkladntextnastedCharChar"/>
    <w:uiPriority w:val="99"/>
    <w:rsid w:val="00B652F0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character" w:customStyle="1" w:styleId="TabulkatuntextnastedCharChar">
    <w:name w:val="Tabulka tučný text na střed Char Char"/>
    <w:link w:val="TabulkatuntextnastedChar"/>
    <w:uiPriority w:val="99"/>
    <w:locked/>
    <w:rsid w:val="00B652F0"/>
    <w:rPr>
      <w:rFonts w:ascii="Arial" w:hAnsi="Arial"/>
      <w:b/>
      <w:noProof/>
      <w:sz w:val="24"/>
      <w:lang w:val="cs-CZ" w:eastAsia="cs-CZ"/>
    </w:rPr>
  </w:style>
  <w:style w:type="character" w:customStyle="1" w:styleId="TabulkazkladntextnastedCharChar">
    <w:name w:val="Tabulka základní text na střed Char Char"/>
    <w:link w:val="TabulkazkladntextnastedChar"/>
    <w:uiPriority w:val="99"/>
    <w:locked/>
    <w:rsid w:val="00B652F0"/>
    <w:rPr>
      <w:rFonts w:ascii="Arial" w:hAnsi="Arial"/>
      <w:noProof/>
      <w:sz w:val="24"/>
      <w:lang w:val="cs-CZ" w:eastAsia="cs-CZ"/>
    </w:rPr>
  </w:style>
  <w:style w:type="character" w:customStyle="1" w:styleId="platne1">
    <w:name w:val="platne1"/>
    <w:basedOn w:val="Standardnpsmoodstavce"/>
    <w:uiPriority w:val="99"/>
    <w:rsid w:val="00B652F0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B652F0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1A49CE"/>
    <w:rPr>
      <w:sz w:val="24"/>
      <w:szCs w:val="24"/>
    </w:rPr>
  </w:style>
  <w:style w:type="paragraph" w:customStyle="1" w:styleId="Rejstk">
    <w:name w:val="Rejstřík"/>
    <w:basedOn w:val="Normln"/>
    <w:uiPriority w:val="99"/>
    <w:rsid w:val="00B652F0"/>
    <w:pPr>
      <w:suppressLineNumbers/>
      <w:suppressAutoHyphens/>
    </w:pPr>
    <w:rPr>
      <w:rFonts w:cs="Tahoma"/>
      <w:lang w:eastAsia="ar-SA"/>
    </w:rPr>
  </w:style>
  <w:style w:type="paragraph" w:styleId="Zhlav">
    <w:name w:val="header"/>
    <w:basedOn w:val="Normln"/>
    <w:link w:val="ZhlavChar"/>
    <w:uiPriority w:val="99"/>
    <w:rsid w:val="00B652F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1A49CE"/>
    <w:rPr>
      <w:sz w:val="24"/>
      <w:szCs w:val="24"/>
    </w:rPr>
  </w:style>
  <w:style w:type="paragraph" w:customStyle="1" w:styleId="Dopisspozdravem">
    <w:name w:val="Dopis s pozdravem"/>
    <w:basedOn w:val="Normln"/>
    <w:uiPriority w:val="99"/>
    <w:rsid w:val="00B652F0"/>
    <w:pPr>
      <w:widowControl w:val="0"/>
      <w:spacing w:before="240" w:after="960"/>
    </w:pPr>
    <w:rPr>
      <w:rFonts w:ascii="Arial" w:hAnsi="Arial"/>
      <w:szCs w:val="20"/>
    </w:rPr>
  </w:style>
  <w:style w:type="paragraph" w:customStyle="1" w:styleId="Default">
    <w:name w:val="Default"/>
    <w:uiPriority w:val="99"/>
    <w:rsid w:val="00B652F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rsid w:val="00B652F0"/>
    <w:rPr>
      <w:rFonts w:cs="Times New Roman"/>
      <w:color w:val="0000FF"/>
      <w:u w:val="single"/>
    </w:rPr>
  </w:style>
  <w:style w:type="paragraph" w:styleId="Podpis">
    <w:name w:val="Signature"/>
    <w:basedOn w:val="Normln"/>
    <w:link w:val="PodpisChar"/>
    <w:uiPriority w:val="99"/>
    <w:rsid w:val="00591ADE"/>
    <w:pPr>
      <w:widowControl w:val="0"/>
      <w:ind w:left="4253"/>
      <w:jc w:val="center"/>
    </w:pPr>
    <w:rPr>
      <w:rFonts w:ascii="Arial" w:hAnsi="Arial"/>
      <w:szCs w:val="20"/>
    </w:rPr>
  </w:style>
  <w:style w:type="character" w:customStyle="1" w:styleId="PodpisChar">
    <w:name w:val="Podpis Char"/>
    <w:basedOn w:val="Standardnpsmoodstavce"/>
    <w:link w:val="Podpis"/>
    <w:uiPriority w:val="99"/>
    <w:semiHidden/>
    <w:rsid w:val="001A49CE"/>
    <w:rPr>
      <w:sz w:val="24"/>
      <w:szCs w:val="24"/>
    </w:rPr>
  </w:style>
  <w:style w:type="paragraph" w:styleId="Rozloendokumentu">
    <w:name w:val="Document Map"/>
    <w:basedOn w:val="Normln"/>
    <w:link w:val="RozloendokumentuChar"/>
    <w:uiPriority w:val="99"/>
    <w:semiHidden/>
    <w:rsid w:val="00743EE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1A49CE"/>
    <w:rPr>
      <w:sz w:val="0"/>
      <w:szCs w:val="0"/>
    </w:rPr>
  </w:style>
  <w:style w:type="paragraph" w:styleId="Textbubliny">
    <w:name w:val="Balloon Text"/>
    <w:basedOn w:val="Normln"/>
    <w:link w:val="TextbublinyChar"/>
    <w:uiPriority w:val="99"/>
    <w:semiHidden/>
    <w:rsid w:val="00743EE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A49CE"/>
    <w:rPr>
      <w:sz w:val="0"/>
      <w:szCs w:val="0"/>
    </w:rPr>
  </w:style>
  <w:style w:type="paragraph" w:customStyle="1" w:styleId="Tabulkatuntextnasted">
    <w:name w:val="Tabulka tučný text na střed"/>
    <w:basedOn w:val="Normln"/>
    <w:rsid w:val="00E43852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Tabulkazkladntextnasted">
    <w:name w:val="Tabulka základní text na střed"/>
    <w:basedOn w:val="Normln"/>
    <w:rsid w:val="00E43852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character" w:styleId="Odkaznakoment">
    <w:name w:val="annotation reference"/>
    <w:basedOn w:val="Standardnpsmoodstavce"/>
    <w:uiPriority w:val="99"/>
    <w:semiHidden/>
    <w:rsid w:val="00F7034D"/>
    <w:rPr>
      <w:rFonts w:cs="Times New Roman"/>
      <w:sz w:val="16"/>
    </w:rPr>
  </w:style>
  <w:style w:type="paragraph" w:styleId="Textkomente">
    <w:name w:val="annotation text"/>
    <w:basedOn w:val="Normln"/>
    <w:link w:val="TextkomenteChar"/>
    <w:uiPriority w:val="99"/>
    <w:semiHidden/>
    <w:rsid w:val="00F7034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A49C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F7034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A49CE"/>
    <w:rPr>
      <w:b/>
      <w:bCs/>
      <w:sz w:val="20"/>
      <w:szCs w:val="20"/>
    </w:rPr>
  </w:style>
  <w:style w:type="table" w:styleId="Mkatabulky">
    <w:name w:val="Table Grid"/>
    <w:basedOn w:val="Normlntabulka"/>
    <w:uiPriority w:val="99"/>
    <w:rsid w:val="000127B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iln">
    <w:name w:val="Strong"/>
    <w:basedOn w:val="Standardnpsmoodstavce"/>
    <w:uiPriority w:val="99"/>
    <w:qFormat/>
    <w:rsid w:val="001608F4"/>
    <w:rPr>
      <w:rFonts w:cs="Times New Roman"/>
      <w:b/>
      <w:bCs/>
    </w:rPr>
  </w:style>
  <w:style w:type="character" w:customStyle="1" w:styleId="TabulkazkladntextChar">
    <w:name w:val="Tabulka základní text Char"/>
    <w:basedOn w:val="Standardnpsmoodstavce"/>
    <w:link w:val="Tabulkazkladntext"/>
    <w:rsid w:val="00F055A2"/>
    <w:rPr>
      <w:rFonts w:ascii="Arial" w:hAnsi="Arial" w:cs="Arial"/>
      <w:noProof/>
      <w:sz w:val="24"/>
      <w:szCs w:val="20"/>
    </w:rPr>
  </w:style>
  <w:style w:type="paragraph" w:customStyle="1" w:styleId="Text">
    <w:name w:val="Text"/>
    <w:link w:val="TextChar"/>
    <w:rsid w:val="00C1670B"/>
    <w:pPr>
      <w:widowControl w:val="0"/>
      <w:jc w:val="both"/>
    </w:pPr>
    <w:rPr>
      <w:rFonts w:ascii="Arial" w:hAnsi="Arial"/>
      <w:sz w:val="24"/>
      <w:szCs w:val="20"/>
    </w:rPr>
  </w:style>
  <w:style w:type="character" w:customStyle="1" w:styleId="TextChar">
    <w:name w:val="Text Char"/>
    <w:basedOn w:val="Standardnpsmoodstavce"/>
    <w:link w:val="Text"/>
    <w:rsid w:val="00C1670B"/>
    <w:rPr>
      <w:rFonts w:ascii="Arial" w:hAnsi="Arial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808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2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356D46-7F9D-41F7-AE7B-BC5A1DB20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1297</Words>
  <Characters>7659</Characters>
  <Application>Microsoft Office Word</Application>
  <DocSecurity>0</DocSecurity>
  <Lines>63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8939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Vaňková Veronika</dc:creator>
  <cp:keywords/>
  <dc:description/>
  <cp:lastModifiedBy>Valovičová Leona</cp:lastModifiedBy>
  <cp:revision>2</cp:revision>
  <cp:lastPrinted>2011-11-23T12:46:00Z</cp:lastPrinted>
  <dcterms:created xsi:type="dcterms:W3CDTF">2011-11-23T13:01:00Z</dcterms:created>
  <dcterms:modified xsi:type="dcterms:W3CDTF">2011-11-23T13:01:00Z</dcterms:modified>
</cp:coreProperties>
</file>